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801A" w14:textId="77777777" w:rsidR="0018646F" w:rsidRPr="00206808" w:rsidRDefault="0018646F" w:rsidP="003354B7">
      <w:pPr>
        <w:jc w:val="center"/>
        <w:rPr>
          <w:b/>
          <w:bCs/>
          <w:color w:val="000000" w:themeColor="text1"/>
        </w:rPr>
      </w:pPr>
    </w:p>
    <w:p w14:paraId="785D9539" w14:textId="2ADA558B" w:rsidR="00933907" w:rsidRPr="00206808" w:rsidRDefault="00933907" w:rsidP="003354B7">
      <w:pPr>
        <w:jc w:val="center"/>
        <w:rPr>
          <w:b/>
          <w:bCs/>
          <w:color w:val="000000" w:themeColor="text1"/>
        </w:rPr>
      </w:pPr>
      <w:r w:rsidRPr="00206808">
        <w:rPr>
          <w:b/>
          <w:bCs/>
          <w:color w:val="000000" w:themeColor="text1"/>
        </w:rPr>
        <w:t>CASCA Treasurer’s Report May 2024</w:t>
      </w:r>
    </w:p>
    <w:p w14:paraId="25311B3A" w14:textId="6F43CA62" w:rsidR="004B3FB6" w:rsidRPr="00206808" w:rsidRDefault="00933907" w:rsidP="00933907">
      <w:pPr>
        <w:pStyle w:val="NormalWeb"/>
        <w:rPr>
          <w:rFonts w:asciiTheme="minorHAnsi" w:hAnsiTheme="minorHAnsi" w:cs="Calibri"/>
          <w:color w:val="000000" w:themeColor="text1"/>
        </w:rPr>
      </w:pPr>
      <w:r w:rsidRPr="00206808">
        <w:rPr>
          <w:rFonts w:asciiTheme="minorHAnsi" w:hAnsiTheme="minorHAnsi" w:cs="Calibri"/>
          <w:color w:val="000000" w:themeColor="text1"/>
        </w:rPr>
        <w:t xml:space="preserve">This report </w:t>
      </w:r>
      <w:r w:rsidR="007D0660" w:rsidRPr="00206808">
        <w:rPr>
          <w:rFonts w:asciiTheme="minorHAnsi" w:hAnsiTheme="minorHAnsi" w:cs="Calibri"/>
          <w:color w:val="000000" w:themeColor="text1"/>
        </w:rPr>
        <w:t xml:space="preserve">largely </w:t>
      </w:r>
      <w:r w:rsidRPr="00206808">
        <w:rPr>
          <w:rFonts w:asciiTheme="minorHAnsi" w:hAnsiTheme="minorHAnsi" w:cs="Calibri"/>
          <w:color w:val="000000" w:themeColor="text1"/>
        </w:rPr>
        <w:t xml:space="preserve">discusses the Financial Statements of CASCA for the fiscal year January 1 to December 31, 2022. </w:t>
      </w:r>
      <w:r w:rsidR="004B3FB6" w:rsidRPr="00206808">
        <w:rPr>
          <w:rFonts w:asciiTheme="minorHAnsi" w:hAnsiTheme="minorHAnsi" w:cs="Calibri"/>
          <w:color w:val="000000" w:themeColor="text1"/>
        </w:rPr>
        <w:t xml:space="preserve">The 2023 Financial Statements are currently being completed by McIsaac Darragh Inc (Amherst, Nova Scotia) and are on schedule to be completed in the coming month. Many thanks to our bookkeeper June Fairbanks and our accountant Cindy Costin for their continued hard work on CASCA’s accountants, keeping our finances in good order. </w:t>
      </w:r>
      <w:r w:rsidRPr="00206808">
        <w:rPr>
          <w:rFonts w:asciiTheme="minorHAnsi" w:hAnsiTheme="minorHAnsi" w:cs="Calibri"/>
          <w:color w:val="000000" w:themeColor="text1"/>
        </w:rPr>
        <w:t xml:space="preserve">I am happy to make the 2022 Financial Statements prepared by our accountants available to any CASCA member on request. In addition, I am happy to respond to questions on the Treasurer’s Report and on the 2022 Financial Statements. Please e-mail </w:t>
      </w:r>
      <w:hyperlink r:id="rId5" w:history="1">
        <w:r w:rsidR="001746F9" w:rsidRPr="00206808">
          <w:rPr>
            <w:rStyle w:val="Hyperlink"/>
            <w:rFonts w:asciiTheme="minorHAnsi" w:hAnsiTheme="minorHAnsi" w:cs="Calibri"/>
            <w:color w:val="000000" w:themeColor="text1"/>
          </w:rPr>
          <w:t>cascatreas@gmail.com</w:t>
        </w:r>
      </w:hyperlink>
      <w:r w:rsidRPr="00206808">
        <w:rPr>
          <w:rFonts w:asciiTheme="minorHAnsi" w:hAnsiTheme="minorHAnsi" w:cs="Calibri"/>
          <w:color w:val="000000" w:themeColor="text1"/>
        </w:rPr>
        <w:t xml:space="preserve">. </w:t>
      </w:r>
    </w:p>
    <w:p w14:paraId="73EE9A2E" w14:textId="2B034F40" w:rsidR="004B3FB6" w:rsidRPr="00206808" w:rsidRDefault="001746F9" w:rsidP="004B3FB6">
      <w:pPr>
        <w:pStyle w:val="NormalWeb"/>
        <w:rPr>
          <w:rFonts w:asciiTheme="minorHAnsi" w:hAnsiTheme="minorHAnsi" w:cs="Calibri"/>
          <w:color w:val="000000" w:themeColor="text1"/>
        </w:rPr>
      </w:pPr>
      <w:r w:rsidRPr="00206808">
        <w:rPr>
          <w:rFonts w:asciiTheme="minorHAnsi" w:hAnsiTheme="minorHAnsi" w:cs="Calibri"/>
          <w:color w:val="000000" w:themeColor="text1"/>
        </w:rPr>
        <w:t>Below you will find summaries on the 2022 Financial Statements, noting that these have been discussed at length previously by Past-Treasurer Daniel Tubb in previous Treasurer Reports</w:t>
      </w:r>
      <w:r w:rsidR="007D0660" w:rsidRPr="00206808">
        <w:rPr>
          <w:rFonts w:asciiTheme="minorHAnsi" w:hAnsiTheme="minorHAnsi" w:cs="Calibri"/>
          <w:color w:val="000000" w:themeColor="text1"/>
        </w:rPr>
        <w:t xml:space="preserve"> and </w:t>
      </w:r>
      <w:r w:rsidR="00861522" w:rsidRPr="00206808">
        <w:rPr>
          <w:rFonts w:asciiTheme="minorHAnsi" w:hAnsiTheme="minorHAnsi" w:cs="Calibri"/>
          <w:color w:val="000000" w:themeColor="text1"/>
        </w:rPr>
        <w:t>I</w:t>
      </w:r>
      <w:r w:rsidR="007D0660" w:rsidRPr="00206808">
        <w:rPr>
          <w:rFonts w:asciiTheme="minorHAnsi" w:hAnsiTheme="minorHAnsi" w:cs="Calibri"/>
          <w:color w:val="000000" w:themeColor="text1"/>
        </w:rPr>
        <w:t xml:space="preserve"> am providing a final update</w:t>
      </w:r>
      <w:r w:rsidR="00861522" w:rsidRPr="00206808">
        <w:rPr>
          <w:rFonts w:asciiTheme="minorHAnsi" w:hAnsiTheme="minorHAnsi" w:cs="Calibri"/>
          <w:color w:val="000000" w:themeColor="text1"/>
        </w:rPr>
        <w:t xml:space="preserve"> before approval</w:t>
      </w:r>
      <w:r w:rsidR="007D0660" w:rsidRPr="00206808">
        <w:rPr>
          <w:rFonts w:asciiTheme="minorHAnsi" w:hAnsiTheme="minorHAnsi" w:cs="Calibri"/>
          <w:color w:val="000000" w:themeColor="text1"/>
        </w:rPr>
        <w:t xml:space="preserve">. </w:t>
      </w:r>
      <w:r w:rsidR="00861522" w:rsidRPr="00206808">
        <w:rPr>
          <w:rFonts w:asciiTheme="minorHAnsi" w:hAnsiTheme="minorHAnsi" w:cs="Calibri"/>
          <w:color w:val="000000" w:themeColor="text1"/>
        </w:rPr>
        <w:t>In the following sections after</w:t>
      </w:r>
      <w:r w:rsidR="007D0660" w:rsidRPr="00206808">
        <w:rPr>
          <w:rFonts w:asciiTheme="minorHAnsi" w:hAnsiTheme="minorHAnsi" w:cs="Calibri"/>
          <w:color w:val="000000" w:themeColor="text1"/>
        </w:rPr>
        <w:t xml:space="preserve">, there are notes regarding 2023 and the current context of CASCA’s finances including accounts, budgeting, and a reserve fund policy proposal. </w:t>
      </w:r>
      <w:r w:rsidR="003354B7" w:rsidRPr="00206808">
        <w:rPr>
          <w:rFonts w:asciiTheme="minorHAnsi" w:hAnsiTheme="minorHAnsi" w:cs="Calibri"/>
          <w:i/>
          <w:iCs/>
          <w:color w:val="000000" w:themeColor="text1"/>
        </w:rPr>
        <w:br/>
      </w:r>
      <w:r w:rsidR="003354B7" w:rsidRPr="00206808">
        <w:rPr>
          <w:rFonts w:asciiTheme="minorHAnsi" w:hAnsiTheme="minorHAnsi" w:cs="Calibri"/>
          <w:i/>
          <w:iCs/>
          <w:color w:val="000000" w:themeColor="text1"/>
        </w:rPr>
        <w:br/>
      </w:r>
      <w:r w:rsidR="003354B7" w:rsidRPr="00206808">
        <w:rPr>
          <w:rFonts w:asciiTheme="minorHAnsi" w:hAnsiTheme="minorHAnsi" w:cs="Calibri"/>
          <w:b/>
          <w:bCs/>
          <w:color w:val="000000" w:themeColor="text1"/>
          <w:u w:val="single"/>
        </w:rPr>
        <w:t>Fiscal Year 2022</w:t>
      </w:r>
    </w:p>
    <w:p w14:paraId="64ABD29B" w14:textId="4544AB10" w:rsidR="0041385B" w:rsidRPr="00206808" w:rsidRDefault="004F6B34" w:rsidP="00C621ED">
      <w:pPr>
        <w:pStyle w:val="NormalWeb"/>
        <w:rPr>
          <w:rFonts w:asciiTheme="minorHAnsi" w:hAnsiTheme="minorHAnsi" w:cs="Calibri"/>
          <w:color w:val="000000" w:themeColor="text1"/>
        </w:rPr>
      </w:pPr>
      <w:r w:rsidRPr="00206808">
        <w:rPr>
          <w:rFonts w:asciiTheme="minorHAnsi" w:hAnsiTheme="minorHAnsi" w:cs="Calibri"/>
          <w:color w:val="000000" w:themeColor="text1"/>
        </w:rPr>
        <w:t xml:space="preserve">Overall, I am of the opinion CASCA </w:t>
      </w:r>
      <w:r w:rsidR="0041385B" w:rsidRPr="00206808">
        <w:rPr>
          <w:rFonts w:asciiTheme="minorHAnsi" w:hAnsiTheme="minorHAnsi" w:cs="Calibri"/>
          <w:color w:val="000000" w:themeColor="text1"/>
        </w:rPr>
        <w:t xml:space="preserve">continues to be </w:t>
      </w:r>
      <w:r w:rsidRPr="00206808">
        <w:rPr>
          <w:rFonts w:asciiTheme="minorHAnsi" w:hAnsiTheme="minorHAnsi" w:cs="Calibri"/>
          <w:color w:val="000000" w:themeColor="text1"/>
        </w:rPr>
        <w:t>financially healthy. At the end of 2022, Net Assets were $570,632 down only slightly from $571,025. Total revenue for 2022 was $123,340 while expenses we</w:t>
      </w:r>
      <w:r w:rsidR="0041385B" w:rsidRPr="00206808">
        <w:rPr>
          <w:rFonts w:asciiTheme="minorHAnsi" w:hAnsiTheme="minorHAnsi" w:cs="Calibri"/>
          <w:color w:val="000000" w:themeColor="text1"/>
        </w:rPr>
        <w:t>r</w:t>
      </w:r>
      <w:r w:rsidRPr="00206808">
        <w:rPr>
          <w:rFonts w:asciiTheme="minorHAnsi" w:hAnsiTheme="minorHAnsi" w:cs="Calibri"/>
          <w:color w:val="000000" w:themeColor="text1"/>
        </w:rPr>
        <w:t>e $</w:t>
      </w:r>
      <w:r w:rsidR="0041385B" w:rsidRPr="00206808">
        <w:rPr>
          <w:rFonts w:asciiTheme="minorHAnsi" w:hAnsiTheme="minorHAnsi" w:cs="Calibri"/>
          <w:color w:val="000000" w:themeColor="text1"/>
        </w:rPr>
        <w:t xml:space="preserve">124,003 for a total deficit of $663 (2021 saw a surplus of $6,668). At the end of 2022 CASCA held Cash $197,921 and Investments of $355,802. </w:t>
      </w:r>
    </w:p>
    <w:p w14:paraId="0C3FA183" w14:textId="703C1046" w:rsidR="008833F8" w:rsidRPr="00206808" w:rsidRDefault="008833F8" w:rsidP="004F6B34">
      <w:pPr>
        <w:pStyle w:val="NormalWeb"/>
        <w:rPr>
          <w:rFonts w:asciiTheme="minorHAnsi" w:hAnsiTheme="minorHAnsi" w:cs="Calibri"/>
          <w:color w:val="000000" w:themeColor="text1"/>
        </w:rPr>
      </w:pPr>
      <w:r w:rsidRPr="00206808">
        <w:rPr>
          <w:rFonts w:asciiTheme="minorHAnsi" w:hAnsiTheme="minorHAnsi" w:cs="Calibri"/>
          <w:b/>
          <w:bCs/>
          <w:color w:val="000000" w:themeColor="text1"/>
        </w:rPr>
        <w:t>Conference</w:t>
      </w:r>
      <w:r w:rsidR="00C621ED" w:rsidRPr="00206808">
        <w:rPr>
          <w:rFonts w:asciiTheme="minorHAnsi" w:hAnsiTheme="minorHAnsi" w:cs="Calibri"/>
          <w:b/>
          <w:bCs/>
          <w:color w:val="000000" w:themeColor="text1"/>
        </w:rPr>
        <w:br/>
      </w:r>
      <w:r w:rsidRPr="00206808">
        <w:rPr>
          <w:rFonts w:asciiTheme="minorHAnsi" w:hAnsiTheme="minorHAnsi" w:cs="Calibri"/>
          <w:color w:val="000000" w:themeColor="text1"/>
        </w:rPr>
        <w:t xml:space="preserve">In 2022, CASCA held its Annual Conference in Regina. </w:t>
      </w:r>
      <w:r w:rsidR="00C621ED" w:rsidRPr="00206808">
        <w:rPr>
          <w:rFonts w:asciiTheme="minorHAnsi" w:hAnsiTheme="minorHAnsi" w:cs="Calibri"/>
          <w:color w:val="000000" w:themeColor="text1"/>
        </w:rPr>
        <w:t>As noted in the previous Treasurer’s Report, i</w:t>
      </w:r>
      <w:r w:rsidRPr="00206808">
        <w:rPr>
          <w:rFonts w:asciiTheme="minorHAnsi" w:hAnsiTheme="minorHAnsi" w:cs="Calibri"/>
          <w:color w:val="000000" w:themeColor="text1"/>
        </w:rPr>
        <w:t>t was a successful, hybrid event, bringing 222 attendees.</w:t>
      </w:r>
      <w:r w:rsidR="00C621ED" w:rsidRPr="00206808">
        <w:rPr>
          <w:rFonts w:asciiTheme="minorHAnsi" w:hAnsiTheme="minorHAnsi" w:cs="Calibri"/>
          <w:color w:val="000000" w:themeColor="text1"/>
        </w:rPr>
        <w:t xml:space="preserve"> In 2022, the conference made a surplus of $15,245 for CASCA. </w:t>
      </w:r>
    </w:p>
    <w:p w14:paraId="51F804D6" w14:textId="5E1DC6EF" w:rsidR="00C621ED" w:rsidRPr="00206808" w:rsidRDefault="00C621ED" w:rsidP="007F203D">
      <w:pPr>
        <w:pStyle w:val="NormalWeb"/>
        <w:rPr>
          <w:rFonts w:asciiTheme="minorHAnsi" w:hAnsiTheme="minorHAnsi" w:cs="Arial"/>
          <w:color w:val="000000" w:themeColor="text1"/>
        </w:rPr>
      </w:pPr>
      <w:r w:rsidRPr="00206808">
        <w:rPr>
          <w:rFonts w:asciiTheme="minorHAnsi" w:hAnsiTheme="minorHAnsi" w:cs="Calibri"/>
          <w:b/>
          <w:bCs/>
          <w:color w:val="000000" w:themeColor="text1"/>
        </w:rPr>
        <w:t>Membership</w:t>
      </w:r>
      <w:r w:rsidRPr="00206808">
        <w:rPr>
          <w:rFonts w:asciiTheme="minorHAnsi" w:hAnsiTheme="minorHAnsi" w:cs="Calibri"/>
          <w:color w:val="000000" w:themeColor="text1"/>
        </w:rPr>
        <w:br/>
      </w:r>
      <w:r w:rsidRPr="00206808">
        <w:rPr>
          <w:rFonts w:asciiTheme="minorHAnsi" w:hAnsiTheme="minorHAnsi" w:cs="Arial"/>
          <w:color w:val="000000" w:themeColor="text1"/>
        </w:rPr>
        <w:t>Membership revenue was $34,083 in 2022 and $45,947 in 2021. Membership numbers shift from year to year</w:t>
      </w:r>
      <w:r w:rsidR="003354B7" w:rsidRPr="00206808">
        <w:rPr>
          <w:rFonts w:asciiTheme="minorHAnsi" w:hAnsiTheme="minorHAnsi" w:cs="Arial"/>
          <w:color w:val="000000" w:themeColor="text1"/>
        </w:rPr>
        <w:t xml:space="preserve"> in large part due to the conference. </w:t>
      </w:r>
      <w:r w:rsidR="007F203D" w:rsidRPr="00206808">
        <w:rPr>
          <w:rFonts w:asciiTheme="minorHAnsi" w:hAnsiTheme="minorHAnsi" w:cs="Arial"/>
          <w:color w:val="000000" w:themeColor="text1"/>
        </w:rPr>
        <w:t>Our membership in 2022 was 431, in 2021 it was 578, and in 2020 it was 496. The 2022 Membership numbers were the lowest they have been since 2011 (340), and below the 5-year average of 640.</w:t>
      </w:r>
      <w:r w:rsidR="00950368" w:rsidRPr="00206808">
        <w:rPr>
          <w:rFonts w:asciiTheme="minorHAnsi" w:hAnsiTheme="minorHAnsi" w:cs="Arial"/>
          <w:color w:val="000000" w:themeColor="text1"/>
        </w:rPr>
        <w:t xml:space="preserve"> Not surprisingly in </w:t>
      </w:r>
      <w:r w:rsidR="007F203D" w:rsidRPr="00206808">
        <w:rPr>
          <w:rFonts w:asciiTheme="minorHAnsi" w:hAnsiTheme="minorHAnsi" w:cs="Arial"/>
          <w:color w:val="000000" w:themeColor="text1"/>
        </w:rPr>
        <w:t>2023</w:t>
      </w:r>
      <w:r w:rsidR="00950368" w:rsidRPr="00206808">
        <w:rPr>
          <w:rFonts w:asciiTheme="minorHAnsi" w:hAnsiTheme="minorHAnsi" w:cs="Arial"/>
          <w:color w:val="000000" w:themeColor="text1"/>
        </w:rPr>
        <w:t xml:space="preserve"> membership increased as it does with larger co-organized conferences such as the AAA. In 2023 there were </w:t>
      </w:r>
      <w:r w:rsidR="00BA7124" w:rsidRPr="00206808">
        <w:rPr>
          <w:rFonts w:asciiTheme="minorHAnsi" w:hAnsiTheme="minorHAnsi" w:cs="Arial"/>
          <w:color w:val="000000" w:themeColor="text1"/>
        </w:rPr>
        <w:t>858</w:t>
      </w:r>
      <w:r w:rsidR="00950368" w:rsidRPr="00206808">
        <w:rPr>
          <w:rFonts w:asciiTheme="minorHAnsi" w:hAnsiTheme="minorHAnsi" w:cs="Arial"/>
          <w:color w:val="000000" w:themeColor="text1"/>
        </w:rPr>
        <w:t xml:space="preserve"> members. </w:t>
      </w:r>
    </w:p>
    <w:p w14:paraId="77FB8A19" w14:textId="02CAA75F" w:rsidR="008833F8" w:rsidRPr="00206808" w:rsidRDefault="0041385B" w:rsidP="004F6B34">
      <w:pPr>
        <w:pStyle w:val="NormalWeb"/>
        <w:rPr>
          <w:rFonts w:asciiTheme="minorHAnsi" w:hAnsiTheme="minorHAnsi" w:cs="Calibri"/>
          <w:color w:val="000000" w:themeColor="text1"/>
        </w:rPr>
      </w:pPr>
      <w:r w:rsidRPr="00206808">
        <w:rPr>
          <w:rFonts w:asciiTheme="minorHAnsi" w:hAnsiTheme="minorHAnsi" w:cs="Calibri"/>
          <w:b/>
          <w:bCs/>
          <w:color w:val="000000" w:themeColor="text1"/>
        </w:rPr>
        <w:t>Anthropologica</w:t>
      </w:r>
      <w:r w:rsidR="00D144DD" w:rsidRPr="00206808">
        <w:rPr>
          <w:rFonts w:asciiTheme="minorHAnsi" w:hAnsiTheme="minorHAnsi" w:cs="Calibri"/>
          <w:b/>
          <w:bCs/>
          <w:color w:val="000000" w:themeColor="text1"/>
        </w:rPr>
        <w:br/>
      </w:r>
      <w:r w:rsidR="00DA1C7E" w:rsidRPr="00206808">
        <w:rPr>
          <w:rFonts w:asciiTheme="minorHAnsi" w:hAnsiTheme="minorHAnsi" w:cs="Calibri"/>
          <w:i/>
          <w:iCs/>
          <w:color w:val="000000" w:themeColor="text1"/>
        </w:rPr>
        <w:t>Anthropologica</w:t>
      </w:r>
      <w:r w:rsidR="00DA1C7E" w:rsidRPr="00206808">
        <w:rPr>
          <w:rFonts w:asciiTheme="minorHAnsi" w:hAnsiTheme="minorHAnsi" w:cs="Calibri"/>
          <w:color w:val="000000" w:themeColor="text1"/>
        </w:rPr>
        <w:t xml:space="preserve">, the official </w:t>
      </w:r>
      <w:r w:rsidR="00861522" w:rsidRPr="00206808">
        <w:rPr>
          <w:rFonts w:asciiTheme="minorHAnsi" w:hAnsiTheme="minorHAnsi" w:cs="Calibri"/>
          <w:color w:val="000000" w:themeColor="text1"/>
        </w:rPr>
        <w:t xml:space="preserve">open-access </w:t>
      </w:r>
      <w:r w:rsidR="00DA1C7E" w:rsidRPr="00206808">
        <w:rPr>
          <w:rFonts w:asciiTheme="minorHAnsi" w:hAnsiTheme="minorHAnsi" w:cs="Calibri"/>
          <w:color w:val="000000" w:themeColor="text1"/>
        </w:rPr>
        <w:t>journal of CASCA, continues to be a successfu</w:t>
      </w:r>
      <w:r w:rsidR="00861522" w:rsidRPr="00206808">
        <w:rPr>
          <w:rFonts w:asciiTheme="minorHAnsi" w:hAnsiTheme="minorHAnsi" w:cs="Calibri"/>
          <w:color w:val="000000" w:themeColor="text1"/>
        </w:rPr>
        <w:t>l</w:t>
      </w:r>
      <w:r w:rsidR="00DA1C7E" w:rsidRPr="00206808">
        <w:rPr>
          <w:rFonts w:asciiTheme="minorHAnsi" w:hAnsiTheme="minorHAnsi" w:cs="Calibri"/>
          <w:color w:val="000000" w:themeColor="text1"/>
        </w:rPr>
        <w:t xml:space="preserve"> member supported publication </w:t>
      </w:r>
      <w:r w:rsidR="00861522" w:rsidRPr="00206808">
        <w:rPr>
          <w:rFonts w:asciiTheme="minorHAnsi" w:hAnsiTheme="minorHAnsi" w:cs="Calibri"/>
          <w:color w:val="000000" w:themeColor="text1"/>
        </w:rPr>
        <w:t xml:space="preserve">with </w:t>
      </w:r>
      <w:r w:rsidR="00DA1C7E" w:rsidRPr="00206808">
        <w:rPr>
          <w:rFonts w:asciiTheme="minorHAnsi" w:hAnsiTheme="minorHAnsi" w:cs="Calibri"/>
          <w:color w:val="000000" w:themeColor="text1"/>
        </w:rPr>
        <w:t xml:space="preserve">an annual levy on membership dues of 32.5% (regular category). In 2022 the Levy produced $7,007, Royalties </w:t>
      </w:r>
      <w:r w:rsidR="00861522" w:rsidRPr="00206808">
        <w:rPr>
          <w:rFonts w:asciiTheme="minorHAnsi" w:hAnsiTheme="minorHAnsi" w:cs="Calibri"/>
          <w:color w:val="000000" w:themeColor="text1"/>
        </w:rPr>
        <w:t>were</w:t>
      </w:r>
      <w:r w:rsidR="00DA1C7E" w:rsidRPr="00206808">
        <w:rPr>
          <w:rFonts w:asciiTheme="minorHAnsi" w:hAnsiTheme="minorHAnsi" w:cs="Calibri"/>
          <w:color w:val="000000" w:themeColor="text1"/>
        </w:rPr>
        <w:t xml:space="preserve"> $15,230 and </w:t>
      </w:r>
      <w:r w:rsidR="00861522" w:rsidRPr="00206808">
        <w:rPr>
          <w:rFonts w:asciiTheme="minorHAnsi" w:hAnsiTheme="minorHAnsi" w:cs="Calibri"/>
          <w:color w:val="000000" w:themeColor="text1"/>
        </w:rPr>
        <w:t xml:space="preserve">the SSHRC grant equated to </w:t>
      </w:r>
      <w:r w:rsidR="00DA1C7E" w:rsidRPr="00206808">
        <w:rPr>
          <w:rFonts w:asciiTheme="minorHAnsi" w:hAnsiTheme="minorHAnsi" w:cs="Calibri"/>
          <w:color w:val="000000" w:themeColor="text1"/>
        </w:rPr>
        <w:t xml:space="preserve">$34,251 (2022-2025). </w:t>
      </w:r>
      <w:r w:rsidR="00C621ED" w:rsidRPr="00206808">
        <w:rPr>
          <w:rFonts w:asciiTheme="minorHAnsi" w:hAnsiTheme="minorHAnsi" w:cs="Calibri"/>
          <w:color w:val="000000" w:themeColor="text1"/>
        </w:rPr>
        <w:t>Even with lower royalties</w:t>
      </w:r>
      <w:r w:rsidR="00861522" w:rsidRPr="00206808">
        <w:rPr>
          <w:rFonts w:asciiTheme="minorHAnsi" w:hAnsiTheme="minorHAnsi" w:cs="Calibri"/>
          <w:color w:val="000000" w:themeColor="text1"/>
        </w:rPr>
        <w:t xml:space="preserve">, </w:t>
      </w:r>
      <w:r w:rsidR="00C621ED" w:rsidRPr="00206808">
        <w:rPr>
          <w:rFonts w:asciiTheme="minorHAnsi" w:hAnsiTheme="minorHAnsi" w:cs="Calibri"/>
          <w:color w:val="000000" w:themeColor="text1"/>
        </w:rPr>
        <w:t xml:space="preserve">the loss of institutional </w:t>
      </w:r>
      <w:r w:rsidR="00C621ED" w:rsidRPr="00206808">
        <w:rPr>
          <w:rFonts w:asciiTheme="minorHAnsi" w:hAnsiTheme="minorHAnsi" w:cs="Calibri"/>
          <w:color w:val="000000" w:themeColor="text1"/>
        </w:rPr>
        <w:lastRenderedPageBreak/>
        <w:t>subscriptions</w:t>
      </w:r>
      <w:r w:rsidR="00B234D8" w:rsidRPr="00206808">
        <w:rPr>
          <w:rFonts w:asciiTheme="minorHAnsi" w:hAnsiTheme="minorHAnsi" w:cs="Calibri"/>
          <w:color w:val="000000" w:themeColor="text1"/>
        </w:rPr>
        <w:t>,</w:t>
      </w:r>
      <w:r w:rsidR="00C621ED" w:rsidRPr="00206808">
        <w:rPr>
          <w:rFonts w:asciiTheme="minorHAnsi" w:hAnsiTheme="minorHAnsi" w:cs="Calibri"/>
          <w:color w:val="000000" w:themeColor="text1"/>
        </w:rPr>
        <w:t xml:space="preserve"> and accounting for all expenses, in 2022 the journal showed a surplus. </w:t>
      </w:r>
      <w:r w:rsidR="00DA1C7E" w:rsidRPr="00206808">
        <w:rPr>
          <w:rFonts w:asciiTheme="minorHAnsi" w:hAnsiTheme="minorHAnsi" w:cs="Calibri"/>
          <w:color w:val="000000" w:themeColor="text1"/>
        </w:rPr>
        <w:t xml:space="preserve">Many thanks to the hard work of the team at Anthropologica </w:t>
      </w:r>
      <w:r w:rsidR="00D144DD" w:rsidRPr="00206808">
        <w:rPr>
          <w:rFonts w:asciiTheme="minorHAnsi" w:hAnsiTheme="minorHAnsi" w:cs="Calibri"/>
          <w:color w:val="000000" w:themeColor="text1"/>
        </w:rPr>
        <w:t>for their hard work on ensuring the journal is success</w:t>
      </w:r>
      <w:r w:rsidR="00861522" w:rsidRPr="00206808">
        <w:rPr>
          <w:rFonts w:asciiTheme="minorHAnsi" w:hAnsiTheme="minorHAnsi" w:cs="Calibri"/>
          <w:color w:val="000000" w:themeColor="text1"/>
        </w:rPr>
        <w:t xml:space="preserve">ful. </w:t>
      </w:r>
    </w:p>
    <w:p w14:paraId="26B982F6" w14:textId="0DC57DB6" w:rsidR="00A54785" w:rsidRPr="00206808" w:rsidRDefault="0041385B" w:rsidP="003354B7">
      <w:pPr>
        <w:pStyle w:val="NormalWeb"/>
        <w:rPr>
          <w:rFonts w:asciiTheme="minorHAnsi" w:hAnsiTheme="minorHAnsi" w:cs="Calibri"/>
          <w:b/>
          <w:bCs/>
          <w:color w:val="000000" w:themeColor="text1"/>
        </w:rPr>
      </w:pPr>
      <w:r w:rsidRPr="00206808">
        <w:rPr>
          <w:rFonts w:asciiTheme="minorHAnsi" w:hAnsiTheme="minorHAnsi" w:cs="Calibri"/>
          <w:b/>
          <w:bCs/>
          <w:color w:val="000000" w:themeColor="text1"/>
        </w:rPr>
        <w:t>Salisbury</w:t>
      </w:r>
      <w:r w:rsidR="00D144DD" w:rsidRPr="00206808">
        <w:rPr>
          <w:rFonts w:asciiTheme="minorHAnsi" w:hAnsiTheme="minorHAnsi" w:cs="Calibri"/>
          <w:b/>
          <w:bCs/>
          <w:color w:val="000000" w:themeColor="text1"/>
        </w:rPr>
        <w:br/>
      </w:r>
      <w:r w:rsidR="00A54785" w:rsidRPr="00206808">
        <w:rPr>
          <w:rFonts w:asciiTheme="minorHAnsi" w:hAnsiTheme="minorHAnsi" w:cs="Calibri"/>
          <w:color w:val="000000" w:themeColor="text1"/>
        </w:rPr>
        <w:t>Contributions to this Fund are externally restricted to be used for the Richard F. Salisbury student award</w:t>
      </w:r>
      <w:r w:rsidR="00861522" w:rsidRPr="00206808">
        <w:rPr>
          <w:rFonts w:asciiTheme="minorHAnsi" w:hAnsiTheme="minorHAnsi" w:cs="Calibri"/>
          <w:color w:val="000000" w:themeColor="text1"/>
        </w:rPr>
        <w:t xml:space="preserve"> and i</w:t>
      </w:r>
      <w:r w:rsidR="00A54785" w:rsidRPr="00206808">
        <w:rPr>
          <w:rFonts w:asciiTheme="minorHAnsi" w:hAnsiTheme="minorHAnsi" w:cs="Calibri"/>
          <w:color w:val="000000" w:themeColor="text1"/>
        </w:rPr>
        <w:t>n 2022 the Salisbury fund received $928 in donations and $1,931 in Interest Income, with expenses of $2,000 for the award. At the end of 2022, the internally and externally restricted funds amount</w:t>
      </w:r>
      <w:r w:rsidR="00861522" w:rsidRPr="00206808">
        <w:rPr>
          <w:rFonts w:asciiTheme="minorHAnsi" w:hAnsiTheme="minorHAnsi" w:cs="Calibri"/>
          <w:color w:val="000000" w:themeColor="text1"/>
        </w:rPr>
        <w:t>ed</w:t>
      </w:r>
      <w:r w:rsidR="00A54785" w:rsidRPr="00206808">
        <w:rPr>
          <w:rFonts w:asciiTheme="minorHAnsi" w:hAnsiTheme="minorHAnsi" w:cs="Calibri"/>
          <w:color w:val="000000" w:themeColor="text1"/>
        </w:rPr>
        <w:t xml:space="preserve"> to $105,876</w:t>
      </w:r>
      <w:r w:rsidR="008833F8" w:rsidRPr="00206808">
        <w:rPr>
          <w:rFonts w:asciiTheme="minorHAnsi" w:hAnsiTheme="minorHAnsi" w:cs="Calibri"/>
          <w:color w:val="000000" w:themeColor="text1"/>
        </w:rPr>
        <w:t>.</w:t>
      </w:r>
    </w:p>
    <w:p w14:paraId="1AE8FBF9" w14:textId="41A6BF49" w:rsidR="00A54785" w:rsidRPr="00206808" w:rsidRDefault="0041385B" w:rsidP="00A54785">
      <w:pPr>
        <w:rPr>
          <w:rFonts w:cs="Arial"/>
          <w:color w:val="000000" w:themeColor="text1"/>
          <w:shd w:val="clear" w:color="auto" w:fill="FFFFFF"/>
        </w:rPr>
      </w:pPr>
      <w:r w:rsidRPr="00206808">
        <w:rPr>
          <w:b/>
          <w:bCs/>
          <w:color w:val="000000" w:themeColor="text1"/>
        </w:rPr>
        <w:t>Women’s Network</w:t>
      </w:r>
      <w:r w:rsidR="00A54785" w:rsidRPr="00206808">
        <w:rPr>
          <w:color w:val="000000" w:themeColor="text1"/>
        </w:rPr>
        <w:br/>
        <w:t xml:space="preserve">The Women's Network </w:t>
      </w:r>
      <w:r w:rsidR="00861522" w:rsidRPr="00206808">
        <w:rPr>
          <w:color w:val="000000" w:themeColor="text1"/>
        </w:rPr>
        <w:t xml:space="preserve">continues to be a self-sustaining and well-organized committee. </w:t>
      </w:r>
      <w:r w:rsidR="00A54785" w:rsidRPr="00206808">
        <w:rPr>
          <w:color w:val="000000" w:themeColor="text1"/>
        </w:rPr>
        <w:t xml:space="preserve">The network’s beginning balance in 2022 was $6,144 and was $6,935 after </w:t>
      </w:r>
      <w:proofErr w:type="gramStart"/>
      <w:r w:rsidR="00A54785" w:rsidRPr="00206808">
        <w:rPr>
          <w:color w:val="000000" w:themeColor="text1"/>
        </w:rPr>
        <w:t xml:space="preserve">taking into </w:t>
      </w:r>
      <w:r w:rsidR="00B234D8" w:rsidRPr="00206808">
        <w:rPr>
          <w:color w:val="000000" w:themeColor="text1"/>
        </w:rPr>
        <w:t>account</w:t>
      </w:r>
      <w:proofErr w:type="gramEnd"/>
      <w:r w:rsidR="00B234D8" w:rsidRPr="00206808">
        <w:rPr>
          <w:color w:val="000000" w:themeColor="text1"/>
        </w:rPr>
        <w:t xml:space="preserve"> </w:t>
      </w:r>
      <w:r w:rsidR="00A54785" w:rsidRPr="00206808">
        <w:rPr>
          <w:color w:val="000000" w:themeColor="text1"/>
        </w:rPr>
        <w:t>revenue and expenses</w:t>
      </w:r>
      <w:r w:rsidR="00861522" w:rsidRPr="00206808">
        <w:rPr>
          <w:color w:val="000000" w:themeColor="text1"/>
        </w:rPr>
        <w:t xml:space="preserve"> (awards, luncheon, </w:t>
      </w:r>
      <w:proofErr w:type="spellStart"/>
      <w:r w:rsidR="00861522" w:rsidRPr="00206808">
        <w:rPr>
          <w:color w:val="000000" w:themeColor="text1"/>
        </w:rPr>
        <w:t>etc</w:t>
      </w:r>
      <w:proofErr w:type="spellEnd"/>
      <w:r w:rsidR="00861522" w:rsidRPr="00206808">
        <w:rPr>
          <w:color w:val="000000" w:themeColor="text1"/>
        </w:rPr>
        <w:t>)</w:t>
      </w:r>
      <w:r w:rsidR="00A54785" w:rsidRPr="00206808">
        <w:rPr>
          <w:color w:val="000000" w:themeColor="text1"/>
        </w:rPr>
        <w:t xml:space="preserve">. The Women’s Network continues to do well and with a healthy fund have the resources to increase activities and awards as they see fit. </w:t>
      </w:r>
      <w:r w:rsidR="00756EC0" w:rsidRPr="00206808">
        <w:rPr>
          <w:color w:val="000000" w:themeColor="text1"/>
        </w:rPr>
        <w:t xml:space="preserve">(Note: </w:t>
      </w:r>
      <w:r w:rsidR="00756EC0" w:rsidRPr="00206808">
        <w:rPr>
          <w:rFonts w:cs="Arial"/>
          <w:color w:val="000000" w:themeColor="text1"/>
          <w:shd w:val="clear" w:color="auto" w:fill="FFFFFF"/>
        </w:rPr>
        <w:t xml:space="preserve">It is estimated that as of January 2024 the WN holds $6,190.) </w:t>
      </w:r>
    </w:p>
    <w:p w14:paraId="55C266A4" w14:textId="77777777" w:rsidR="00A54785" w:rsidRPr="00206808" w:rsidRDefault="00A54785" w:rsidP="00A54785">
      <w:pPr>
        <w:rPr>
          <w:color w:val="000000" w:themeColor="text1"/>
        </w:rPr>
      </w:pPr>
    </w:p>
    <w:p w14:paraId="3FF20D38" w14:textId="77777777" w:rsidR="003354B7" w:rsidRPr="00206808" w:rsidRDefault="003354B7" w:rsidP="00A54785">
      <w:pPr>
        <w:rPr>
          <w:b/>
          <w:bCs/>
          <w:color w:val="000000" w:themeColor="text1"/>
        </w:rPr>
      </w:pPr>
    </w:p>
    <w:p w14:paraId="00F04697" w14:textId="2F12BEDD" w:rsidR="003354B7" w:rsidRPr="00206808" w:rsidRDefault="006D4C96" w:rsidP="00A54785">
      <w:pPr>
        <w:rPr>
          <w:b/>
          <w:bCs/>
          <w:color w:val="000000" w:themeColor="text1"/>
          <w:u w:val="single"/>
        </w:rPr>
      </w:pPr>
      <w:r w:rsidRPr="00206808">
        <w:rPr>
          <w:b/>
          <w:bCs/>
          <w:color w:val="000000" w:themeColor="text1"/>
          <w:u w:val="single"/>
        </w:rPr>
        <w:t>Fiscal Year</w:t>
      </w:r>
      <w:r w:rsidR="003354B7" w:rsidRPr="00206808">
        <w:rPr>
          <w:b/>
          <w:bCs/>
          <w:color w:val="000000" w:themeColor="text1"/>
          <w:u w:val="single"/>
        </w:rPr>
        <w:t xml:space="preserve"> 2023</w:t>
      </w:r>
      <w:r w:rsidR="007D0660" w:rsidRPr="00206808">
        <w:rPr>
          <w:b/>
          <w:bCs/>
          <w:color w:val="000000" w:themeColor="text1"/>
          <w:u w:val="single"/>
        </w:rPr>
        <w:t xml:space="preserve"> and </w:t>
      </w:r>
      <w:r w:rsidR="00B234D8" w:rsidRPr="00206808">
        <w:rPr>
          <w:b/>
          <w:bCs/>
          <w:color w:val="000000" w:themeColor="text1"/>
          <w:u w:val="single"/>
        </w:rPr>
        <w:t>CASCA’s Future</w:t>
      </w:r>
    </w:p>
    <w:p w14:paraId="1F5328C5" w14:textId="77777777" w:rsidR="003354B7" w:rsidRPr="00206808" w:rsidRDefault="003354B7" w:rsidP="00A54785">
      <w:pPr>
        <w:rPr>
          <w:color w:val="000000" w:themeColor="text1"/>
        </w:rPr>
      </w:pPr>
    </w:p>
    <w:p w14:paraId="282F2E21" w14:textId="21DD3632" w:rsidR="003354B7" w:rsidRPr="00206808" w:rsidRDefault="006D4C96" w:rsidP="00A54785">
      <w:pPr>
        <w:rPr>
          <w:color w:val="000000" w:themeColor="text1"/>
        </w:rPr>
      </w:pPr>
      <w:r w:rsidRPr="00206808">
        <w:rPr>
          <w:color w:val="000000" w:themeColor="text1"/>
        </w:rPr>
        <w:t xml:space="preserve">The 2023 Financial Statements are currently being completed and are on schedule. While I await official confirmation </w:t>
      </w:r>
      <w:r w:rsidR="007D0660" w:rsidRPr="00206808">
        <w:rPr>
          <w:color w:val="000000" w:themeColor="text1"/>
        </w:rPr>
        <w:t>from the accountants</w:t>
      </w:r>
      <w:r w:rsidRPr="00206808">
        <w:rPr>
          <w:color w:val="000000" w:themeColor="text1"/>
        </w:rPr>
        <w:t xml:space="preserve"> there are several observations that can and should be made at this time</w:t>
      </w:r>
      <w:r w:rsidR="00A8006F" w:rsidRPr="00206808">
        <w:rPr>
          <w:color w:val="000000" w:themeColor="text1"/>
        </w:rPr>
        <w:t xml:space="preserve">: </w:t>
      </w:r>
    </w:p>
    <w:p w14:paraId="7E448A46" w14:textId="4AE47F4E" w:rsidR="00F44F23" w:rsidRPr="00206808" w:rsidRDefault="00F44F23" w:rsidP="00A54785">
      <w:pPr>
        <w:rPr>
          <w:color w:val="000000" w:themeColor="text1"/>
        </w:rPr>
      </w:pPr>
      <w:r w:rsidRPr="00206808">
        <w:rPr>
          <w:color w:val="000000" w:themeColor="text1"/>
        </w:rPr>
        <w:br/>
        <w:t>Accounts</w:t>
      </w:r>
      <w:r w:rsidR="00A8006F" w:rsidRPr="00206808">
        <w:rPr>
          <w:color w:val="000000" w:themeColor="text1"/>
        </w:rPr>
        <w:t xml:space="preserve"> as of</w:t>
      </w:r>
      <w:r w:rsidRPr="00206808">
        <w:rPr>
          <w:color w:val="000000" w:themeColor="text1"/>
        </w:rPr>
        <w:t xml:space="preserve"> April 2024</w:t>
      </w:r>
      <w:r w:rsidRPr="00206808">
        <w:rPr>
          <w:color w:val="000000" w:themeColor="text1"/>
        </w:rPr>
        <w:br/>
        <w:t>Cash: $239,721</w:t>
      </w:r>
    </w:p>
    <w:p w14:paraId="24F34452" w14:textId="751DF674" w:rsidR="00F44F23" w:rsidRPr="00206808" w:rsidRDefault="00F44F23" w:rsidP="00A54785">
      <w:pPr>
        <w:rPr>
          <w:color w:val="000000" w:themeColor="text1"/>
        </w:rPr>
      </w:pPr>
      <w:r w:rsidRPr="00206808">
        <w:rPr>
          <w:color w:val="000000" w:themeColor="text1"/>
        </w:rPr>
        <w:t>GIC: $363,921</w:t>
      </w:r>
    </w:p>
    <w:p w14:paraId="08C03AB9" w14:textId="77777777" w:rsidR="00F44F23" w:rsidRPr="00206808" w:rsidRDefault="00F44F23" w:rsidP="00A54785">
      <w:pPr>
        <w:rPr>
          <w:color w:val="000000" w:themeColor="text1"/>
        </w:rPr>
      </w:pPr>
    </w:p>
    <w:p w14:paraId="530C1FD8" w14:textId="0C41CB8B" w:rsidR="0026479A" w:rsidRPr="00206808" w:rsidRDefault="007D0660" w:rsidP="00A54785">
      <w:pPr>
        <w:rPr>
          <w:color w:val="000000" w:themeColor="text1"/>
        </w:rPr>
      </w:pPr>
      <w:r w:rsidRPr="00206808">
        <w:rPr>
          <w:color w:val="000000" w:themeColor="text1"/>
        </w:rPr>
        <w:t xml:space="preserve">Based on Cash and Investments alone, it is my opinion that CASCA holds a strong financial position. While the pandemic and inflation have </w:t>
      </w:r>
      <w:r w:rsidR="00861522" w:rsidRPr="00206808">
        <w:rPr>
          <w:color w:val="000000" w:themeColor="text1"/>
        </w:rPr>
        <w:t>impacted</w:t>
      </w:r>
      <w:r w:rsidRPr="00206808">
        <w:rPr>
          <w:color w:val="000000" w:themeColor="text1"/>
        </w:rPr>
        <w:t xml:space="preserve"> all non-profits, CASCA seems to have weathered the storm well currently holding </w:t>
      </w:r>
      <w:r w:rsidR="00861522" w:rsidRPr="00206808">
        <w:rPr>
          <w:color w:val="000000" w:themeColor="text1"/>
        </w:rPr>
        <w:t>close to</w:t>
      </w:r>
      <w:r w:rsidRPr="00206808">
        <w:rPr>
          <w:color w:val="000000" w:themeColor="text1"/>
        </w:rPr>
        <w:t xml:space="preserve"> $600,000 in assets</w:t>
      </w:r>
      <w:r w:rsidR="00861522" w:rsidRPr="00206808">
        <w:rPr>
          <w:color w:val="000000" w:themeColor="text1"/>
        </w:rPr>
        <w:t xml:space="preserve"> (nothing there are expenses tied to the current conference to be paid)</w:t>
      </w:r>
      <w:r w:rsidRPr="00206808">
        <w:rPr>
          <w:color w:val="000000" w:themeColor="text1"/>
        </w:rPr>
        <w:t xml:space="preserve">. In 2023, even with CASCA incurring extra expenses in areas such as bonuses for employees (see below) </w:t>
      </w:r>
      <w:r w:rsidR="005D1B9D" w:rsidRPr="00206808">
        <w:rPr>
          <w:color w:val="000000" w:themeColor="text1"/>
        </w:rPr>
        <w:t xml:space="preserve">the organization is doing well overall. While the bottom line for 2023 is not available officially, there is an expectation for </w:t>
      </w:r>
      <w:r w:rsidR="00861522" w:rsidRPr="00206808">
        <w:rPr>
          <w:color w:val="000000" w:themeColor="text1"/>
        </w:rPr>
        <w:t>a</w:t>
      </w:r>
      <w:r w:rsidR="005D1B9D" w:rsidRPr="00206808">
        <w:rPr>
          <w:color w:val="000000" w:themeColor="text1"/>
        </w:rPr>
        <w:t xml:space="preserve"> deficit on the year, however, it is important to recognize the changing financial landscape we find ourselves in today</w:t>
      </w:r>
      <w:r w:rsidR="00756EC0" w:rsidRPr="00206808">
        <w:rPr>
          <w:color w:val="000000" w:themeColor="text1"/>
        </w:rPr>
        <w:t xml:space="preserve">. </w:t>
      </w:r>
    </w:p>
    <w:p w14:paraId="790DE7C6" w14:textId="77777777" w:rsidR="002F1638" w:rsidRPr="00206808" w:rsidRDefault="002F1638" w:rsidP="00A54785">
      <w:pPr>
        <w:rPr>
          <w:color w:val="000000" w:themeColor="text1"/>
        </w:rPr>
      </w:pPr>
    </w:p>
    <w:p w14:paraId="5D4F40C3" w14:textId="50132925" w:rsidR="0026479A" w:rsidRPr="00206808" w:rsidRDefault="002F1638" w:rsidP="00A54785">
      <w:pPr>
        <w:rPr>
          <w:color w:val="000000" w:themeColor="text1"/>
        </w:rPr>
      </w:pPr>
      <w:r w:rsidRPr="00206808">
        <w:rPr>
          <w:b/>
          <w:bCs/>
          <w:color w:val="000000" w:themeColor="text1"/>
        </w:rPr>
        <w:t>Conference: AAA / CASCA</w:t>
      </w:r>
      <w:r w:rsidR="0026479A" w:rsidRPr="00206808">
        <w:rPr>
          <w:b/>
          <w:bCs/>
          <w:color w:val="000000" w:themeColor="text1"/>
        </w:rPr>
        <w:br/>
      </w:r>
      <w:r w:rsidR="0026479A" w:rsidRPr="00206808">
        <w:rPr>
          <w:rFonts w:cs="Arial"/>
          <w:color w:val="000000" w:themeColor="text1"/>
          <w:shd w:val="clear" w:color="auto" w:fill="FFFFFF"/>
        </w:rPr>
        <w:t>Following the MOU set out between the two organizations</w:t>
      </w:r>
      <w:r w:rsidR="00B234D8" w:rsidRPr="00206808">
        <w:rPr>
          <w:rFonts w:cs="Arial"/>
          <w:color w:val="000000" w:themeColor="text1"/>
          <w:shd w:val="clear" w:color="auto" w:fill="FFFFFF"/>
        </w:rPr>
        <w:t xml:space="preserve">, </w:t>
      </w:r>
      <w:r w:rsidR="0026479A" w:rsidRPr="00206808">
        <w:rPr>
          <w:rFonts w:cs="Arial"/>
          <w:color w:val="000000" w:themeColor="text1"/>
          <w:shd w:val="clear" w:color="auto" w:fill="FFFFFF"/>
        </w:rPr>
        <w:t xml:space="preserve">CASCA received $86,971.46 (Canadian Dollars) from AAA from the established revenue sharing model. </w:t>
      </w:r>
      <w:r w:rsidR="0026479A" w:rsidRPr="00206808">
        <w:rPr>
          <w:color w:val="000000" w:themeColor="text1"/>
        </w:rPr>
        <w:t>Accounting for all direct conference related expenses ($35,316) the unofficial net conference surplus is $51,655</w:t>
      </w:r>
      <w:r w:rsidR="00162C9C">
        <w:rPr>
          <w:color w:val="000000" w:themeColor="text1"/>
        </w:rPr>
        <w:t xml:space="preserve">, recognizing that there are a number of other expenses for travel and bursaries that are considered funded from the CASCA general accounts. </w:t>
      </w:r>
    </w:p>
    <w:p w14:paraId="01D8E947" w14:textId="77777777" w:rsidR="00B234D8" w:rsidRPr="00206808" w:rsidRDefault="00B234D8" w:rsidP="00A54785">
      <w:pPr>
        <w:rPr>
          <w:b/>
          <w:bCs/>
          <w:color w:val="000000" w:themeColor="text1"/>
        </w:rPr>
      </w:pPr>
    </w:p>
    <w:p w14:paraId="41B3A567" w14:textId="77777777" w:rsidR="002F1638" w:rsidRPr="00206808" w:rsidRDefault="002F1638" w:rsidP="00A54785">
      <w:pPr>
        <w:rPr>
          <w:color w:val="000000" w:themeColor="text1"/>
        </w:rPr>
      </w:pPr>
    </w:p>
    <w:p w14:paraId="6D8DED8B" w14:textId="532A5701" w:rsidR="003354B7" w:rsidRPr="00206808" w:rsidRDefault="002F1638" w:rsidP="00A54785">
      <w:pPr>
        <w:rPr>
          <w:b/>
          <w:bCs/>
          <w:color w:val="000000" w:themeColor="text1"/>
        </w:rPr>
      </w:pPr>
      <w:r w:rsidRPr="00206808">
        <w:rPr>
          <w:b/>
          <w:bCs/>
          <w:color w:val="000000" w:themeColor="text1"/>
        </w:rPr>
        <w:t xml:space="preserve">Bonuses </w:t>
      </w:r>
    </w:p>
    <w:p w14:paraId="03901BC4" w14:textId="1D59753C" w:rsidR="002F1638" w:rsidRPr="00206808" w:rsidRDefault="00677293" w:rsidP="00A54785">
      <w:pPr>
        <w:rPr>
          <w:color w:val="000000" w:themeColor="text1"/>
        </w:rPr>
      </w:pPr>
      <w:r w:rsidRPr="00206808">
        <w:rPr>
          <w:rFonts w:cs="Arial"/>
          <w:color w:val="000000" w:themeColor="text1"/>
        </w:rPr>
        <w:t>With CASCA’s firm financial foundation it recognizes the importance of its employees and their ongoing service to the organization, therefore CASCA now provide</w:t>
      </w:r>
      <w:r w:rsidR="00756EC0" w:rsidRPr="00206808">
        <w:rPr>
          <w:rFonts w:cs="Arial"/>
          <w:color w:val="000000" w:themeColor="text1"/>
        </w:rPr>
        <w:t>s</w:t>
      </w:r>
      <w:r w:rsidRPr="00206808">
        <w:rPr>
          <w:rFonts w:cs="Arial"/>
          <w:color w:val="000000" w:themeColor="text1"/>
        </w:rPr>
        <w:t xml:space="preserve"> an annual 5% bonus to its Executive Coordinator and its Editorial Assistant, in lieu of </w:t>
      </w:r>
      <w:r w:rsidR="00B234D8" w:rsidRPr="00206808">
        <w:rPr>
          <w:rFonts w:cs="Arial"/>
          <w:color w:val="000000" w:themeColor="text1"/>
        </w:rPr>
        <w:t>other</w:t>
      </w:r>
      <w:r w:rsidRPr="00206808">
        <w:rPr>
          <w:rFonts w:cs="Arial"/>
          <w:color w:val="000000" w:themeColor="text1"/>
        </w:rPr>
        <w:t xml:space="preserve"> benefits, calculated based on earnings over the previous year. This bonus will be calculated based on the previous 12 months of work and paid in December. The bonus is dependent on the financial stability of </w:t>
      </w:r>
      <w:proofErr w:type="gramStart"/>
      <w:r w:rsidRPr="00206808">
        <w:rPr>
          <w:rFonts w:cs="Arial"/>
          <w:color w:val="000000" w:themeColor="text1"/>
        </w:rPr>
        <w:t>CASCA</w:t>
      </w:r>
      <w:proofErr w:type="gramEnd"/>
      <w:r w:rsidRPr="00206808">
        <w:rPr>
          <w:rFonts w:cs="Arial"/>
          <w:color w:val="000000" w:themeColor="text1"/>
        </w:rPr>
        <w:t xml:space="preserve"> and it is recommended that this be revisited annually.</w:t>
      </w:r>
    </w:p>
    <w:p w14:paraId="0FCA83E2" w14:textId="77777777" w:rsidR="002F1638" w:rsidRPr="00206808" w:rsidRDefault="002F1638" w:rsidP="00A54785">
      <w:pPr>
        <w:rPr>
          <w:color w:val="000000" w:themeColor="text1"/>
        </w:rPr>
      </w:pPr>
    </w:p>
    <w:p w14:paraId="185E961A" w14:textId="17E09C59" w:rsidR="00677293" w:rsidRPr="00206808" w:rsidRDefault="00677293" w:rsidP="00677293">
      <w:pPr>
        <w:shd w:val="clear" w:color="auto" w:fill="FFFFFF"/>
        <w:rPr>
          <w:rFonts w:eastAsia="Times New Roman" w:cs="Times New Roman"/>
          <w:color w:val="000000" w:themeColor="text1"/>
          <w:kern w:val="0"/>
          <w14:ligatures w14:val="none"/>
        </w:rPr>
      </w:pPr>
      <w:r w:rsidRPr="00206808">
        <w:rPr>
          <w:color w:val="000000" w:themeColor="text1"/>
        </w:rPr>
        <w:t xml:space="preserve">Using the above bonus model as a guide, </w:t>
      </w:r>
      <w:r w:rsidRPr="00206808">
        <w:rPr>
          <w:rFonts w:eastAsia="Times New Roman" w:cs="Times New Roman"/>
          <w:color w:val="000000" w:themeColor="text1"/>
          <w:kern w:val="0"/>
          <w14:ligatures w14:val="none"/>
        </w:rPr>
        <w:t xml:space="preserve">CASCA recognized and expressed its gratitude to </w:t>
      </w:r>
      <w:r w:rsidR="005359A3" w:rsidRPr="00206808">
        <w:rPr>
          <w:rFonts w:eastAsia="Times New Roman" w:cs="Times New Roman"/>
          <w:color w:val="000000" w:themeColor="text1"/>
          <w:kern w:val="0"/>
          <w14:ligatures w14:val="none"/>
        </w:rPr>
        <w:t xml:space="preserve">outgoing Executive Director </w:t>
      </w:r>
      <w:r w:rsidRPr="00206808">
        <w:rPr>
          <w:rFonts w:eastAsia="Times New Roman" w:cs="Times New Roman"/>
          <w:color w:val="000000" w:themeColor="text1"/>
          <w:kern w:val="0"/>
          <w14:ligatures w14:val="none"/>
        </w:rPr>
        <w:t>for the eighteen years of ongoing service (2005-2022) to the membership and the society. CASCA provided a</w:t>
      </w:r>
      <w:r w:rsidR="005359A3" w:rsidRPr="00206808">
        <w:rPr>
          <w:rFonts w:eastAsia="Times New Roman" w:cs="Times New Roman"/>
          <w:color w:val="000000" w:themeColor="text1"/>
          <w:kern w:val="0"/>
          <w14:ligatures w14:val="none"/>
        </w:rPr>
        <w:t xml:space="preserve"> </w:t>
      </w:r>
      <w:r w:rsidR="00756EC0" w:rsidRPr="00206808">
        <w:rPr>
          <w:rFonts w:eastAsia="Times New Roman" w:cs="Times New Roman"/>
          <w:color w:val="000000" w:themeColor="text1"/>
          <w:kern w:val="0"/>
          <w14:ligatures w14:val="none"/>
        </w:rPr>
        <w:t>one-time</w:t>
      </w:r>
      <w:r w:rsidRPr="00206808">
        <w:rPr>
          <w:rFonts w:eastAsia="Times New Roman" w:cs="Times New Roman"/>
          <w:color w:val="000000" w:themeColor="text1"/>
          <w:kern w:val="0"/>
          <w14:ligatures w14:val="none"/>
        </w:rPr>
        <w:t xml:space="preserve"> bonus based on her number of years of service from 2005 to 2022, calculated at 5% of her annual hours over the four-year period from 2019 to 2022 working for the membership, at her current rate.</w:t>
      </w:r>
    </w:p>
    <w:p w14:paraId="5C4849D2" w14:textId="77777777" w:rsidR="005D1B9D" w:rsidRPr="00206808" w:rsidRDefault="005D1B9D" w:rsidP="00677293">
      <w:pPr>
        <w:rPr>
          <w:rFonts w:eastAsia="Times New Roman" w:cs="Times New Roman"/>
          <w:color w:val="000000" w:themeColor="text1"/>
          <w:kern w:val="0"/>
          <w14:ligatures w14:val="none"/>
        </w:rPr>
      </w:pPr>
    </w:p>
    <w:p w14:paraId="39B72C28" w14:textId="77777777" w:rsidR="00677293" w:rsidRPr="00206808" w:rsidRDefault="00677293" w:rsidP="00A54785">
      <w:pPr>
        <w:rPr>
          <w:color w:val="000000" w:themeColor="text1"/>
        </w:rPr>
      </w:pPr>
    </w:p>
    <w:p w14:paraId="127F96BE" w14:textId="494C9510" w:rsidR="003354B7" w:rsidRPr="00206808" w:rsidRDefault="003354B7" w:rsidP="00A54785">
      <w:pPr>
        <w:rPr>
          <w:b/>
          <w:bCs/>
          <w:color w:val="000000" w:themeColor="text1"/>
          <w:u w:val="single"/>
        </w:rPr>
      </w:pPr>
      <w:r w:rsidRPr="00206808">
        <w:rPr>
          <w:b/>
          <w:bCs/>
          <w:color w:val="000000" w:themeColor="text1"/>
          <w:u w:val="single"/>
        </w:rPr>
        <w:t>Budget 2024</w:t>
      </w:r>
    </w:p>
    <w:p w14:paraId="4ABAFEBD" w14:textId="0BF3460F" w:rsidR="005D1B9D" w:rsidRPr="00206808" w:rsidRDefault="00DD44D5" w:rsidP="00A54785">
      <w:pPr>
        <w:rPr>
          <w:color w:val="000000" w:themeColor="text1"/>
        </w:rPr>
      </w:pPr>
      <w:r w:rsidRPr="00206808">
        <w:rPr>
          <w:color w:val="000000" w:themeColor="text1"/>
        </w:rPr>
        <w:t xml:space="preserve">CASCA’s revenue and expense lines can change drastically from year to year depending on how and where our conferences are held. For </w:t>
      </w:r>
      <w:r w:rsidR="00756EC0" w:rsidRPr="00206808">
        <w:rPr>
          <w:color w:val="000000" w:themeColor="text1"/>
        </w:rPr>
        <w:t>example,</w:t>
      </w:r>
      <w:r w:rsidRPr="00206808">
        <w:rPr>
          <w:color w:val="000000" w:themeColor="text1"/>
        </w:rPr>
        <w:t xml:space="preserve"> from 2017 to 2022 Revenue has fluctuated from $121,269 to $395,134 and total expenses from $109,126 to $360,222. In that </w:t>
      </w:r>
      <w:r w:rsidR="00756EC0" w:rsidRPr="00206808">
        <w:rPr>
          <w:color w:val="000000" w:themeColor="text1"/>
        </w:rPr>
        <w:t>period</w:t>
      </w:r>
      <w:r w:rsidRPr="00206808">
        <w:rPr>
          <w:color w:val="000000" w:themeColor="text1"/>
        </w:rPr>
        <w:t xml:space="preserve"> CASCA net revenue over expenses has moved between a deficit of $663 to a surplus of $173,152</w:t>
      </w:r>
      <w:r w:rsidR="00756EC0" w:rsidRPr="00206808">
        <w:rPr>
          <w:color w:val="000000" w:themeColor="text1"/>
        </w:rPr>
        <w:t xml:space="preserve"> annually</w:t>
      </w:r>
      <w:r w:rsidRPr="00206808">
        <w:rPr>
          <w:color w:val="000000" w:themeColor="text1"/>
        </w:rPr>
        <w:t xml:space="preserve">. The takeaway is that CASCA always aims for balanced budgets or better </w:t>
      </w:r>
      <w:r w:rsidR="00756EC0" w:rsidRPr="00206808">
        <w:rPr>
          <w:color w:val="000000" w:themeColor="text1"/>
        </w:rPr>
        <w:t>each year</w:t>
      </w:r>
      <w:r w:rsidR="00B234D8" w:rsidRPr="00206808">
        <w:rPr>
          <w:color w:val="000000" w:themeColor="text1"/>
        </w:rPr>
        <w:t>,</w:t>
      </w:r>
      <w:r w:rsidR="00756EC0" w:rsidRPr="00206808">
        <w:rPr>
          <w:color w:val="000000" w:themeColor="text1"/>
        </w:rPr>
        <w:t xml:space="preserve"> however some years produce surpluses that are carried forward and as a non-profit it is important to take a multi-year view of the organization when analyzing the financials</w:t>
      </w:r>
      <w:r w:rsidRPr="00206808">
        <w:rPr>
          <w:color w:val="000000" w:themeColor="text1"/>
        </w:rPr>
        <w:t>. Following the pandemic and inflation</w:t>
      </w:r>
      <w:r w:rsidR="00125A3E" w:rsidRPr="00206808">
        <w:rPr>
          <w:color w:val="000000" w:themeColor="text1"/>
        </w:rPr>
        <w:t xml:space="preserve">, while we aim to keep this practice, </w:t>
      </w:r>
      <w:r w:rsidRPr="00206808">
        <w:rPr>
          <w:color w:val="000000" w:themeColor="text1"/>
        </w:rPr>
        <w:t xml:space="preserve">it </w:t>
      </w:r>
      <w:r w:rsidR="00125A3E" w:rsidRPr="00206808">
        <w:rPr>
          <w:color w:val="000000" w:themeColor="text1"/>
        </w:rPr>
        <w:t xml:space="preserve">should be no surprise to see small deficits annually knowing that CASCA is financially healthy and can withstand these small yearly loses without sacrificing the core mission and principals of the society. </w:t>
      </w:r>
    </w:p>
    <w:p w14:paraId="607E78D7" w14:textId="77777777" w:rsidR="00125A3E" w:rsidRPr="00206808" w:rsidRDefault="00125A3E" w:rsidP="00A54785">
      <w:pPr>
        <w:rPr>
          <w:color w:val="000000" w:themeColor="text1"/>
        </w:rPr>
      </w:pPr>
    </w:p>
    <w:p w14:paraId="2013F0FC" w14:textId="77777777" w:rsidR="00A8006F" w:rsidRPr="00206808" w:rsidRDefault="00125A3E" w:rsidP="00A54785">
      <w:pPr>
        <w:rPr>
          <w:color w:val="000000" w:themeColor="text1"/>
        </w:rPr>
      </w:pPr>
      <w:r w:rsidRPr="00206808">
        <w:rPr>
          <w:color w:val="000000" w:themeColor="text1"/>
        </w:rPr>
        <w:t xml:space="preserve">With this in mind, I have </w:t>
      </w:r>
      <w:r w:rsidR="00A8006F" w:rsidRPr="00206808">
        <w:rPr>
          <w:color w:val="000000" w:themeColor="text1"/>
        </w:rPr>
        <w:t xml:space="preserve">still </w:t>
      </w:r>
      <w:r w:rsidRPr="00206808">
        <w:rPr>
          <w:color w:val="000000" w:themeColor="text1"/>
        </w:rPr>
        <w:t>produced a balanced budget for 2024 that follows CASCA financial trends over the last 5 to 7 years. The budget is in line with previous years and there are no new projects or initiatives at this time that are different from CASCA practice</w:t>
      </w:r>
      <w:r w:rsidR="00A8006F" w:rsidRPr="00206808">
        <w:rPr>
          <w:color w:val="000000" w:themeColor="text1"/>
        </w:rPr>
        <w:t xml:space="preserve"> nor should be surprising</w:t>
      </w:r>
      <w:r w:rsidRPr="00206808">
        <w:rPr>
          <w:color w:val="000000" w:themeColor="text1"/>
        </w:rPr>
        <w:t xml:space="preserve">. </w:t>
      </w:r>
    </w:p>
    <w:p w14:paraId="75FD93A5" w14:textId="77777777" w:rsidR="00A8006F" w:rsidRPr="00206808" w:rsidRDefault="00A8006F" w:rsidP="00A54785">
      <w:pPr>
        <w:rPr>
          <w:color w:val="000000" w:themeColor="text1"/>
        </w:rPr>
      </w:pPr>
    </w:p>
    <w:p w14:paraId="54EEFB1A" w14:textId="3810C25F" w:rsidR="00125A3E" w:rsidRPr="00206808" w:rsidRDefault="00A8006F" w:rsidP="00A54785">
      <w:pPr>
        <w:rPr>
          <w:color w:val="000000" w:themeColor="text1"/>
        </w:rPr>
      </w:pPr>
      <w:r w:rsidRPr="00206808">
        <w:rPr>
          <w:color w:val="000000" w:themeColor="text1"/>
        </w:rPr>
        <w:t xml:space="preserve">I expect CASCA’s financial health to remain solid at the end of 2024.  </w:t>
      </w:r>
    </w:p>
    <w:p w14:paraId="36428520" w14:textId="77777777" w:rsidR="003354B7" w:rsidRPr="00206808" w:rsidRDefault="003354B7" w:rsidP="00A54785">
      <w:pPr>
        <w:rPr>
          <w:color w:val="000000" w:themeColor="text1"/>
        </w:rPr>
      </w:pPr>
    </w:p>
    <w:p w14:paraId="7CDFD526" w14:textId="77777777" w:rsidR="003354B7" w:rsidRPr="00206808" w:rsidRDefault="003354B7" w:rsidP="00A54785">
      <w:pPr>
        <w:rPr>
          <w:color w:val="000000" w:themeColor="text1"/>
        </w:rPr>
      </w:pPr>
    </w:p>
    <w:p w14:paraId="7DADE4B7" w14:textId="4FB0C837" w:rsidR="003354B7" w:rsidRPr="00206808" w:rsidRDefault="003354B7" w:rsidP="00A54785">
      <w:pPr>
        <w:rPr>
          <w:b/>
          <w:bCs/>
          <w:color w:val="000000" w:themeColor="text1"/>
          <w:u w:val="single"/>
        </w:rPr>
      </w:pPr>
      <w:r w:rsidRPr="00206808">
        <w:rPr>
          <w:b/>
          <w:bCs/>
          <w:color w:val="000000" w:themeColor="text1"/>
          <w:u w:val="single"/>
        </w:rPr>
        <w:t>Reserve Fund Policy</w:t>
      </w:r>
    </w:p>
    <w:p w14:paraId="05605AE9" w14:textId="01887F92" w:rsidR="00AD707C" w:rsidRPr="00206808" w:rsidRDefault="00AD707C" w:rsidP="00A54785">
      <w:pPr>
        <w:rPr>
          <w:rFonts w:cs="Arial"/>
          <w:color w:val="000000" w:themeColor="text1"/>
          <w:shd w:val="clear" w:color="auto" w:fill="FFFFFF"/>
        </w:rPr>
      </w:pPr>
      <w:r w:rsidRPr="00206808">
        <w:rPr>
          <w:color w:val="000000" w:themeColor="text1"/>
        </w:rPr>
        <w:t xml:space="preserve">Once the 2023 Financial Statements are received, I propose the exploration of a Reserve Fund Policy for CASCA.  </w:t>
      </w:r>
      <w:r w:rsidRPr="00206808">
        <w:rPr>
          <w:rFonts w:cs="Arial"/>
          <w:color w:val="000000" w:themeColor="text1"/>
          <w:shd w:val="clear" w:color="auto" w:fill="FFFFFF"/>
        </w:rPr>
        <w:t xml:space="preserve">An operating reserve is an unrestricted fund balance set aside to stabilize a non-profit’s finances by providing a cushion against unexpected events, losses of income, and large unbudgeted expenses. Usually, it was recommended that this should not exceed 2 years (following COVID the argument might be made that 3 years would be appropriate). CASCA currently has a healthy set of funds, and it is for this reason that I </w:t>
      </w:r>
      <w:r w:rsidRPr="00206808">
        <w:rPr>
          <w:rFonts w:cs="Arial"/>
          <w:color w:val="000000" w:themeColor="text1"/>
          <w:shd w:val="clear" w:color="auto" w:fill="FFFFFF"/>
        </w:rPr>
        <w:lastRenderedPageBreak/>
        <w:t xml:space="preserve">think it prudent to </w:t>
      </w:r>
      <w:proofErr w:type="gramStart"/>
      <w:r w:rsidRPr="00206808">
        <w:rPr>
          <w:rFonts w:cs="Arial"/>
          <w:color w:val="000000" w:themeColor="text1"/>
          <w:shd w:val="clear" w:color="auto" w:fill="FFFFFF"/>
        </w:rPr>
        <w:t>plan for the future</w:t>
      </w:r>
      <w:proofErr w:type="gramEnd"/>
      <w:r w:rsidRPr="00206808">
        <w:rPr>
          <w:rFonts w:cs="Arial"/>
          <w:color w:val="000000" w:themeColor="text1"/>
          <w:shd w:val="clear" w:color="auto" w:fill="FFFFFF"/>
        </w:rPr>
        <w:t xml:space="preserve"> so that the society can continue to be sustainable for the next 50 years. It is also important to ask the question, at what point is a society considered to have more than it needs</w:t>
      </w:r>
      <w:r w:rsidR="00361857" w:rsidRPr="00206808">
        <w:rPr>
          <w:rFonts w:cs="Arial"/>
          <w:color w:val="000000" w:themeColor="text1"/>
          <w:shd w:val="clear" w:color="auto" w:fill="FFFFFF"/>
        </w:rPr>
        <w:t xml:space="preserve"> financially</w:t>
      </w:r>
      <w:r w:rsidRPr="00206808">
        <w:rPr>
          <w:rFonts w:cs="Arial"/>
          <w:color w:val="000000" w:themeColor="text1"/>
          <w:shd w:val="clear" w:color="auto" w:fill="FFFFFF"/>
        </w:rPr>
        <w:t>, something that impacts questions concerning increas</w:t>
      </w:r>
      <w:r w:rsidR="00361857" w:rsidRPr="00206808">
        <w:rPr>
          <w:rFonts w:cs="Arial"/>
          <w:color w:val="000000" w:themeColor="text1"/>
          <w:shd w:val="clear" w:color="auto" w:fill="FFFFFF"/>
        </w:rPr>
        <w:t>es to</w:t>
      </w:r>
      <w:r w:rsidRPr="00206808">
        <w:rPr>
          <w:rFonts w:cs="Arial"/>
          <w:color w:val="000000" w:themeColor="text1"/>
          <w:shd w:val="clear" w:color="auto" w:fill="FFFFFF"/>
        </w:rPr>
        <w:t xml:space="preserve"> membership fees </w:t>
      </w:r>
      <w:r w:rsidR="00361857" w:rsidRPr="00206808">
        <w:rPr>
          <w:rFonts w:cs="Arial"/>
          <w:color w:val="000000" w:themeColor="text1"/>
          <w:shd w:val="clear" w:color="auto" w:fill="FFFFFF"/>
        </w:rPr>
        <w:t>or grants for precarious members</w:t>
      </w:r>
      <w:r w:rsidRPr="00206808">
        <w:rPr>
          <w:rFonts w:cs="Arial"/>
          <w:color w:val="000000" w:themeColor="text1"/>
          <w:shd w:val="clear" w:color="auto" w:fill="FFFFFF"/>
        </w:rPr>
        <w:t>. As we continue to discuss the vision for CASCA moving forward</w:t>
      </w:r>
      <w:r w:rsidR="00361857" w:rsidRPr="00206808">
        <w:rPr>
          <w:rFonts w:cs="Arial"/>
          <w:color w:val="000000" w:themeColor="text1"/>
          <w:shd w:val="clear" w:color="auto" w:fill="FFFFFF"/>
        </w:rPr>
        <w:t xml:space="preserve">, my plan is to include Past-Treasurer’s, Executive and others to join these discussions. </w:t>
      </w:r>
    </w:p>
    <w:p w14:paraId="26F3740D" w14:textId="77777777" w:rsidR="003354B7" w:rsidRPr="00206808" w:rsidRDefault="003354B7" w:rsidP="00A54785">
      <w:pPr>
        <w:rPr>
          <w:b/>
          <w:bCs/>
          <w:color w:val="000000" w:themeColor="text1"/>
        </w:rPr>
      </w:pPr>
    </w:p>
    <w:p w14:paraId="26DD2C34" w14:textId="0DF59738" w:rsidR="003354B7" w:rsidRPr="00206808" w:rsidRDefault="003354B7" w:rsidP="00A54785">
      <w:pPr>
        <w:rPr>
          <w:color w:val="000000" w:themeColor="text1"/>
        </w:rPr>
      </w:pPr>
      <w:r w:rsidRPr="00206808">
        <w:rPr>
          <w:color w:val="000000" w:themeColor="text1"/>
        </w:rPr>
        <w:t>-</w:t>
      </w:r>
    </w:p>
    <w:p w14:paraId="1B2F5704" w14:textId="51F6D4FA" w:rsidR="003354B7" w:rsidRPr="00206808" w:rsidRDefault="003354B7" w:rsidP="003354B7">
      <w:pPr>
        <w:pStyle w:val="NormalWeb"/>
        <w:rPr>
          <w:rFonts w:asciiTheme="minorHAnsi" w:hAnsiTheme="minorHAnsi" w:cs="Calibri"/>
          <w:color w:val="000000" w:themeColor="text1"/>
          <w:sz w:val="22"/>
          <w:szCs w:val="22"/>
        </w:rPr>
      </w:pPr>
      <w:r w:rsidRPr="00206808">
        <w:rPr>
          <w:rFonts w:asciiTheme="minorHAnsi" w:hAnsiTheme="minorHAnsi" w:cs="Calibri"/>
          <w:color w:val="000000" w:themeColor="text1"/>
          <w:sz w:val="22"/>
          <w:szCs w:val="22"/>
        </w:rPr>
        <w:t xml:space="preserve">As I have only been in the role of Treasurer since December 1, 2023, I want to thank Daniel </w:t>
      </w:r>
      <w:r w:rsidR="008C3EC2" w:rsidRPr="00206808">
        <w:rPr>
          <w:rFonts w:asciiTheme="minorHAnsi" w:hAnsiTheme="minorHAnsi" w:cs="Calibri"/>
          <w:color w:val="000000" w:themeColor="text1"/>
          <w:sz w:val="22"/>
          <w:szCs w:val="22"/>
        </w:rPr>
        <w:t>Tubb</w:t>
      </w:r>
      <w:r w:rsidRPr="00206808">
        <w:rPr>
          <w:rFonts w:asciiTheme="minorHAnsi" w:hAnsiTheme="minorHAnsi" w:cs="Calibri"/>
          <w:color w:val="000000" w:themeColor="text1"/>
          <w:sz w:val="22"/>
          <w:szCs w:val="22"/>
        </w:rPr>
        <w:t xml:space="preserve"> for making this a smooth transition. The last few years have created extra speedbumps for Daniel to contend with and I greatly appreciate his work, in collaboration with the Executive, Anthropologica and </w:t>
      </w:r>
      <w:r w:rsidRPr="00206808">
        <w:rPr>
          <w:rFonts w:asciiTheme="minorHAnsi" w:hAnsiTheme="minorHAnsi" w:cs="Calibri"/>
          <w:color w:val="000000" w:themeColor="text1"/>
        </w:rPr>
        <w:t xml:space="preserve">McIsaac Darragh. </w:t>
      </w:r>
    </w:p>
    <w:p w14:paraId="0229EC81" w14:textId="3851D8B2" w:rsidR="003354B7" w:rsidRPr="00206808" w:rsidRDefault="003354B7" w:rsidP="003354B7">
      <w:pPr>
        <w:pStyle w:val="NormalWeb"/>
        <w:rPr>
          <w:rFonts w:asciiTheme="minorHAnsi" w:hAnsiTheme="minorHAnsi" w:cs="Calibri"/>
          <w:color w:val="000000" w:themeColor="text1"/>
          <w:sz w:val="22"/>
          <w:szCs w:val="22"/>
        </w:rPr>
      </w:pPr>
      <w:r w:rsidRPr="00206808">
        <w:rPr>
          <w:rFonts w:asciiTheme="minorHAnsi" w:hAnsiTheme="minorHAnsi" w:cs="Calibri"/>
          <w:color w:val="000000" w:themeColor="text1"/>
          <w:sz w:val="22"/>
          <w:szCs w:val="22"/>
        </w:rPr>
        <w:t xml:space="preserve">If you have any questions, please contact me at </w:t>
      </w:r>
      <w:hyperlink r:id="rId6" w:history="1">
        <w:r w:rsidRPr="00206808">
          <w:rPr>
            <w:rStyle w:val="Hyperlink"/>
            <w:rFonts w:asciiTheme="minorHAnsi" w:hAnsiTheme="minorHAnsi" w:cs="Calibri"/>
            <w:color w:val="000000" w:themeColor="text1"/>
            <w:sz w:val="22"/>
            <w:szCs w:val="22"/>
          </w:rPr>
          <w:t>cascatreas@gmail.com</w:t>
        </w:r>
      </w:hyperlink>
      <w:r w:rsidRPr="00206808">
        <w:rPr>
          <w:rFonts w:asciiTheme="minorHAnsi" w:hAnsiTheme="minorHAnsi" w:cs="Calibri"/>
          <w:color w:val="000000" w:themeColor="text1"/>
          <w:sz w:val="22"/>
          <w:szCs w:val="22"/>
        </w:rPr>
        <w:t>.</w:t>
      </w:r>
    </w:p>
    <w:p w14:paraId="028EC47B" w14:textId="3A14490C" w:rsidR="003354B7" w:rsidRPr="00206808" w:rsidRDefault="003354B7" w:rsidP="003354B7">
      <w:pPr>
        <w:pStyle w:val="NormalWeb"/>
        <w:rPr>
          <w:rFonts w:asciiTheme="minorHAnsi" w:hAnsiTheme="minorHAnsi" w:cs="Calibri"/>
          <w:color w:val="000000" w:themeColor="text1"/>
          <w:sz w:val="22"/>
          <w:szCs w:val="22"/>
        </w:rPr>
      </w:pPr>
      <w:r w:rsidRPr="00206808">
        <w:rPr>
          <w:rFonts w:asciiTheme="minorHAnsi" w:hAnsiTheme="minorHAnsi" w:cs="Calibri"/>
          <w:color w:val="000000" w:themeColor="text1"/>
          <w:sz w:val="22"/>
          <w:szCs w:val="22"/>
        </w:rPr>
        <w:t>Jason Ellsworth</w:t>
      </w:r>
    </w:p>
    <w:p w14:paraId="1B8ACB59" w14:textId="065FBAFD" w:rsidR="00A54785" w:rsidRPr="00206808" w:rsidRDefault="00A54785" w:rsidP="00A54785">
      <w:pPr>
        <w:rPr>
          <w:color w:val="000000" w:themeColor="text1"/>
        </w:rPr>
      </w:pPr>
    </w:p>
    <w:sectPr w:rsidR="00A54785" w:rsidRPr="00206808" w:rsidSect="001515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6DFC"/>
    <w:multiLevelType w:val="multilevel"/>
    <w:tmpl w:val="A9BE4C9C"/>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5"/>
      <w:numFmt w:val="bullet"/>
      <w:lvlText w:val="-"/>
      <w:lvlJc w:val="left"/>
      <w:pPr>
        <w:ind w:left="3600" w:hanging="360"/>
      </w:pPr>
      <w:rPr>
        <w:rFonts w:ascii="Arial" w:eastAsia="Times New Roman" w:hAnsi="Arial" w:cs="Arial"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536229">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07"/>
    <w:rsid w:val="00007B81"/>
    <w:rsid w:val="00032630"/>
    <w:rsid w:val="00125A3E"/>
    <w:rsid w:val="00151530"/>
    <w:rsid w:val="00162C9C"/>
    <w:rsid w:val="001746F9"/>
    <w:rsid w:val="0018646F"/>
    <w:rsid w:val="00206808"/>
    <w:rsid w:val="0026479A"/>
    <w:rsid w:val="002F1638"/>
    <w:rsid w:val="002F2290"/>
    <w:rsid w:val="003354B7"/>
    <w:rsid w:val="00361857"/>
    <w:rsid w:val="0041385B"/>
    <w:rsid w:val="00420A2C"/>
    <w:rsid w:val="004444F8"/>
    <w:rsid w:val="004B3FB6"/>
    <w:rsid w:val="004F6B34"/>
    <w:rsid w:val="004F719B"/>
    <w:rsid w:val="005359A3"/>
    <w:rsid w:val="005D1B9D"/>
    <w:rsid w:val="00677293"/>
    <w:rsid w:val="0069614C"/>
    <w:rsid w:val="006D4C96"/>
    <w:rsid w:val="00756EC0"/>
    <w:rsid w:val="007A20C7"/>
    <w:rsid w:val="007D0660"/>
    <w:rsid w:val="007F203D"/>
    <w:rsid w:val="00846EAD"/>
    <w:rsid w:val="00861522"/>
    <w:rsid w:val="008833F8"/>
    <w:rsid w:val="00887353"/>
    <w:rsid w:val="008C3EC2"/>
    <w:rsid w:val="008E719D"/>
    <w:rsid w:val="008F06BF"/>
    <w:rsid w:val="00916283"/>
    <w:rsid w:val="00933907"/>
    <w:rsid w:val="00950368"/>
    <w:rsid w:val="00A54785"/>
    <w:rsid w:val="00A8006F"/>
    <w:rsid w:val="00AD707C"/>
    <w:rsid w:val="00B234D8"/>
    <w:rsid w:val="00BA7124"/>
    <w:rsid w:val="00C46642"/>
    <w:rsid w:val="00C468F2"/>
    <w:rsid w:val="00C621ED"/>
    <w:rsid w:val="00C7430C"/>
    <w:rsid w:val="00CC070D"/>
    <w:rsid w:val="00D00D2F"/>
    <w:rsid w:val="00D077B0"/>
    <w:rsid w:val="00D144DD"/>
    <w:rsid w:val="00DA1C7E"/>
    <w:rsid w:val="00DD44D5"/>
    <w:rsid w:val="00F44F23"/>
    <w:rsid w:val="00F647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3B55ECE"/>
  <w15:chartTrackingRefBased/>
  <w15:docId w15:val="{5CC30EFD-6597-C646-A443-4BF56986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9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9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9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9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907"/>
    <w:rPr>
      <w:rFonts w:eastAsiaTheme="majorEastAsia" w:cstheme="majorBidi"/>
      <w:color w:val="272727" w:themeColor="text1" w:themeTint="D8"/>
    </w:rPr>
  </w:style>
  <w:style w:type="paragraph" w:styleId="Title">
    <w:name w:val="Title"/>
    <w:basedOn w:val="Normal"/>
    <w:next w:val="Normal"/>
    <w:link w:val="TitleChar"/>
    <w:uiPriority w:val="10"/>
    <w:qFormat/>
    <w:rsid w:val="009339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90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9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3907"/>
    <w:rPr>
      <w:i/>
      <w:iCs/>
      <w:color w:val="404040" w:themeColor="text1" w:themeTint="BF"/>
    </w:rPr>
  </w:style>
  <w:style w:type="paragraph" w:styleId="ListParagraph">
    <w:name w:val="List Paragraph"/>
    <w:basedOn w:val="Normal"/>
    <w:uiPriority w:val="34"/>
    <w:qFormat/>
    <w:rsid w:val="00933907"/>
    <w:pPr>
      <w:ind w:left="720"/>
      <w:contextualSpacing/>
    </w:pPr>
  </w:style>
  <w:style w:type="character" w:styleId="IntenseEmphasis">
    <w:name w:val="Intense Emphasis"/>
    <w:basedOn w:val="DefaultParagraphFont"/>
    <w:uiPriority w:val="21"/>
    <w:qFormat/>
    <w:rsid w:val="00933907"/>
    <w:rPr>
      <w:i/>
      <w:iCs/>
      <w:color w:val="0F4761" w:themeColor="accent1" w:themeShade="BF"/>
    </w:rPr>
  </w:style>
  <w:style w:type="paragraph" w:styleId="IntenseQuote">
    <w:name w:val="Intense Quote"/>
    <w:basedOn w:val="Normal"/>
    <w:next w:val="Normal"/>
    <w:link w:val="IntenseQuoteChar"/>
    <w:uiPriority w:val="30"/>
    <w:qFormat/>
    <w:rsid w:val="00933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907"/>
    <w:rPr>
      <w:i/>
      <w:iCs/>
      <w:color w:val="0F4761" w:themeColor="accent1" w:themeShade="BF"/>
    </w:rPr>
  </w:style>
  <w:style w:type="character" w:styleId="IntenseReference">
    <w:name w:val="Intense Reference"/>
    <w:basedOn w:val="DefaultParagraphFont"/>
    <w:uiPriority w:val="32"/>
    <w:qFormat/>
    <w:rsid w:val="00933907"/>
    <w:rPr>
      <w:b/>
      <w:bCs/>
      <w:smallCaps/>
      <w:color w:val="0F4761" w:themeColor="accent1" w:themeShade="BF"/>
      <w:spacing w:val="5"/>
    </w:rPr>
  </w:style>
  <w:style w:type="paragraph" w:styleId="NormalWeb">
    <w:name w:val="Normal (Web)"/>
    <w:basedOn w:val="Normal"/>
    <w:uiPriority w:val="99"/>
    <w:unhideWhenUsed/>
    <w:rsid w:val="00933907"/>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354B7"/>
    <w:rPr>
      <w:color w:val="467886" w:themeColor="hyperlink"/>
      <w:u w:val="single"/>
    </w:rPr>
  </w:style>
  <w:style w:type="character" w:styleId="UnresolvedMention">
    <w:name w:val="Unresolved Mention"/>
    <w:basedOn w:val="DefaultParagraphFont"/>
    <w:uiPriority w:val="99"/>
    <w:semiHidden/>
    <w:unhideWhenUsed/>
    <w:rsid w:val="00335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7788">
      <w:bodyDiv w:val="1"/>
      <w:marLeft w:val="0"/>
      <w:marRight w:val="0"/>
      <w:marTop w:val="0"/>
      <w:marBottom w:val="0"/>
      <w:divBdr>
        <w:top w:val="none" w:sz="0" w:space="0" w:color="auto"/>
        <w:left w:val="none" w:sz="0" w:space="0" w:color="auto"/>
        <w:bottom w:val="none" w:sz="0" w:space="0" w:color="auto"/>
        <w:right w:val="none" w:sz="0" w:space="0" w:color="auto"/>
      </w:divBdr>
      <w:divsChild>
        <w:div w:id="1024214761">
          <w:marLeft w:val="0"/>
          <w:marRight w:val="0"/>
          <w:marTop w:val="0"/>
          <w:marBottom w:val="0"/>
          <w:divBdr>
            <w:top w:val="none" w:sz="0" w:space="0" w:color="auto"/>
            <w:left w:val="none" w:sz="0" w:space="0" w:color="auto"/>
            <w:bottom w:val="none" w:sz="0" w:space="0" w:color="auto"/>
            <w:right w:val="none" w:sz="0" w:space="0" w:color="auto"/>
          </w:divBdr>
          <w:divsChild>
            <w:div w:id="1299415017">
              <w:marLeft w:val="0"/>
              <w:marRight w:val="0"/>
              <w:marTop w:val="0"/>
              <w:marBottom w:val="0"/>
              <w:divBdr>
                <w:top w:val="none" w:sz="0" w:space="0" w:color="auto"/>
                <w:left w:val="none" w:sz="0" w:space="0" w:color="auto"/>
                <w:bottom w:val="none" w:sz="0" w:space="0" w:color="auto"/>
                <w:right w:val="none" w:sz="0" w:space="0" w:color="auto"/>
              </w:divBdr>
              <w:divsChild>
                <w:div w:id="14956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99024">
      <w:bodyDiv w:val="1"/>
      <w:marLeft w:val="0"/>
      <w:marRight w:val="0"/>
      <w:marTop w:val="0"/>
      <w:marBottom w:val="0"/>
      <w:divBdr>
        <w:top w:val="none" w:sz="0" w:space="0" w:color="auto"/>
        <w:left w:val="none" w:sz="0" w:space="0" w:color="auto"/>
        <w:bottom w:val="none" w:sz="0" w:space="0" w:color="auto"/>
        <w:right w:val="none" w:sz="0" w:space="0" w:color="auto"/>
      </w:divBdr>
      <w:divsChild>
        <w:div w:id="309481991">
          <w:marLeft w:val="0"/>
          <w:marRight w:val="0"/>
          <w:marTop w:val="0"/>
          <w:marBottom w:val="0"/>
          <w:divBdr>
            <w:top w:val="none" w:sz="0" w:space="0" w:color="auto"/>
            <w:left w:val="none" w:sz="0" w:space="0" w:color="auto"/>
            <w:bottom w:val="none" w:sz="0" w:space="0" w:color="auto"/>
            <w:right w:val="none" w:sz="0" w:space="0" w:color="auto"/>
          </w:divBdr>
          <w:divsChild>
            <w:div w:id="1484734362">
              <w:marLeft w:val="0"/>
              <w:marRight w:val="0"/>
              <w:marTop w:val="0"/>
              <w:marBottom w:val="0"/>
              <w:divBdr>
                <w:top w:val="none" w:sz="0" w:space="0" w:color="auto"/>
                <w:left w:val="none" w:sz="0" w:space="0" w:color="auto"/>
                <w:bottom w:val="none" w:sz="0" w:space="0" w:color="auto"/>
                <w:right w:val="none" w:sz="0" w:space="0" w:color="auto"/>
              </w:divBdr>
              <w:divsChild>
                <w:div w:id="15755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0127">
      <w:bodyDiv w:val="1"/>
      <w:marLeft w:val="0"/>
      <w:marRight w:val="0"/>
      <w:marTop w:val="0"/>
      <w:marBottom w:val="0"/>
      <w:divBdr>
        <w:top w:val="none" w:sz="0" w:space="0" w:color="auto"/>
        <w:left w:val="none" w:sz="0" w:space="0" w:color="auto"/>
        <w:bottom w:val="none" w:sz="0" w:space="0" w:color="auto"/>
        <w:right w:val="none" w:sz="0" w:space="0" w:color="auto"/>
      </w:divBdr>
      <w:divsChild>
        <w:div w:id="382952245">
          <w:marLeft w:val="0"/>
          <w:marRight w:val="0"/>
          <w:marTop w:val="0"/>
          <w:marBottom w:val="0"/>
          <w:divBdr>
            <w:top w:val="none" w:sz="0" w:space="0" w:color="auto"/>
            <w:left w:val="none" w:sz="0" w:space="0" w:color="auto"/>
            <w:bottom w:val="none" w:sz="0" w:space="0" w:color="auto"/>
            <w:right w:val="none" w:sz="0" w:space="0" w:color="auto"/>
          </w:divBdr>
          <w:divsChild>
            <w:div w:id="1914318495">
              <w:marLeft w:val="0"/>
              <w:marRight w:val="0"/>
              <w:marTop w:val="0"/>
              <w:marBottom w:val="0"/>
              <w:divBdr>
                <w:top w:val="none" w:sz="0" w:space="0" w:color="auto"/>
                <w:left w:val="none" w:sz="0" w:space="0" w:color="auto"/>
                <w:bottom w:val="none" w:sz="0" w:space="0" w:color="auto"/>
                <w:right w:val="none" w:sz="0" w:space="0" w:color="auto"/>
              </w:divBdr>
              <w:divsChild>
                <w:div w:id="6329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1947">
      <w:bodyDiv w:val="1"/>
      <w:marLeft w:val="0"/>
      <w:marRight w:val="0"/>
      <w:marTop w:val="0"/>
      <w:marBottom w:val="0"/>
      <w:divBdr>
        <w:top w:val="none" w:sz="0" w:space="0" w:color="auto"/>
        <w:left w:val="none" w:sz="0" w:space="0" w:color="auto"/>
        <w:bottom w:val="none" w:sz="0" w:space="0" w:color="auto"/>
        <w:right w:val="none" w:sz="0" w:space="0" w:color="auto"/>
      </w:divBdr>
      <w:divsChild>
        <w:div w:id="1794320757">
          <w:marLeft w:val="0"/>
          <w:marRight w:val="0"/>
          <w:marTop w:val="0"/>
          <w:marBottom w:val="0"/>
          <w:divBdr>
            <w:top w:val="none" w:sz="0" w:space="0" w:color="auto"/>
            <w:left w:val="none" w:sz="0" w:space="0" w:color="auto"/>
            <w:bottom w:val="none" w:sz="0" w:space="0" w:color="auto"/>
            <w:right w:val="none" w:sz="0" w:space="0" w:color="auto"/>
          </w:divBdr>
          <w:divsChild>
            <w:div w:id="1211306742">
              <w:marLeft w:val="0"/>
              <w:marRight w:val="0"/>
              <w:marTop w:val="0"/>
              <w:marBottom w:val="0"/>
              <w:divBdr>
                <w:top w:val="none" w:sz="0" w:space="0" w:color="auto"/>
                <w:left w:val="none" w:sz="0" w:space="0" w:color="auto"/>
                <w:bottom w:val="none" w:sz="0" w:space="0" w:color="auto"/>
                <w:right w:val="none" w:sz="0" w:space="0" w:color="auto"/>
              </w:divBdr>
              <w:divsChild>
                <w:div w:id="1401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5795">
      <w:bodyDiv w:val="1"/>
      <w:marLeft w:val="0"/>
      <w:marRight w:val="0"/>
      <w:marTop w:val="0"/>
      <w:marBottom w:val="0"/>
      <w:divBdr>
        <w:top w:val="none" w:sz="0" w:space="0" w:color="auto"/>
        <w:left w:val="none" w:sz="0" w:space="0" w:color="auto"/>
        <w:bottom w:val="none" w:sz="0" w:space="0" w:color="auto"/>
        <w:right w:val="none" w:sz="0" w:space="0" w:color="auto"/>
      </w:divBdr>
    </w:div>
    <w:div w:id="635986601">
      <w:bodyDiv w:val="1"/>
      <w:marLeft w:val="0"/>
      <w:marRight w:val="0"/>
      <w:marTop w:val="0"/>
      <w:marBottom w:val="0"/>
      <w:divBdr>
        <w:top w:val="none" w:sz="0" w:space="0" w:color="auto"/>
        <w:left w:val="none" w:sz="0" w:space="0" w:color="auto"/>
        <w:bottom w:val="none" w:sz="0" w:space="0" w:color="auto"/>
        <w:right w:val="none" w:sz="0" w:space="0" w:color="auto"/>
      </w:divBdr>
      <w:divsChild>
        <w:div w:id="2014144080">
          <w:marLeft w:val="0"/>
          <w:marRight w:val="0"/>
          <w:marTop w:val="0"/>
          <w:marBottom w:val="0"/>
          <w:divBdr>
            <w:top w:val="none" w:sz="0" w:space="0" w:color="auto"/>
            <w:left w:val="none" w:sz="0" w:space="0" w:color="auto"/>
            <w:bottom w:val="none" w:sz="0" w:space="0" w:color="auto"/>
            <w:right w:val="none" w:sz="0" w:space="0" w:color="auto"/>
          </w:divBdr>
          <w:divsChild>
            <w:div w:id="880046471">
              <w:marLeft w:val="0"/>
              <w:marRight w:val="0"/>
              <w:marTop w:val="0"/>
              <w:marBottom w:val="0"/>
              <w:divBdr>
                <w:top w:val="none" w:sz="0" w:space="0" w:color="auto"/>
                <w:left w:val="none" w:sz="0" w:space="0" w:color="auto"/>
                <w:bottom w:val="none" w:sz="0" w:space="0" w:color="auto"/>
                <w:right w:val="none" w:sz="0" w:space="0" w:color="auto"/>
              </w:divBdr>
              <w:divsChild>
                <w:div w:id="1583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1657">
      <w:bodyDiv w:val="1"/>
      <w:marLeft w:val="0"/>
      <w:marRight w:val="0"/>
      <w:marTop w:val="0"/>
      <w:marBottom w:val="0"/>
      <w:divBdr>
        <w:top w:val="none" w:sz="0" w:space="0" w:color="auto"/>
        <w:left w:val="none" w:sz="0" w:space="0" w:color="auto"/>
        <w:bottom w:val="none" w:sz="0" w:space="0" w:color="auto"/>
        <w:right w:val="none" w:sz="0" w:space="0" w:color="auto"/>
      </w:divBdr>
    </w:div>
    <w:div w:id="1006589015">
      <w:bodyDiv w:val="1"/>
      <w:marLeft w:val="0"/>
      <w:marRight w:val="0"/>
      <w:marTop w:val="0"/>
      <w:marBottom w:val="0"/>
      <w:divBdr>
        <w:top w:val="none" w:sz="0" w:space="0" w:color="auto"/>
        <w:left w:val="none" w:sz="0" w:space="0" w:color="auto"/>
        <w:bottom w:val="none" w:sz="0" w:space="0" w:color="auto"/>
        <w:right w:val="none" w:sz="0" w:space="0" w:color="auto"/>
      </w:divBdr>
    </w:div>
    <w:div w:id="2113474036">
      <w:bodyDiv w:val="1"/>
      <w:marLeft w:val="0"/>
      <w:marRight w:val="0"/>
      <w:marTop w:val="0"/>
      <w:marBottom w:val="0"/>
      <w:divBdr>
        <w:top w:val="none" w:sz="0" w:space="0" w:color="auto"/>
        <w:left w:val="none" w:sz="0" w:space="0" w:color="auto"/>
        <w:bottom w:val="none" w:sz="0" w:space="0" w:color="auto"/>
        <w:right w:val="none" w:sz="0" w:space="0" w:color="auto"/>
      </w:divBdr>
      <w:divsChild>
        <w:div w:id="1842894577">
          <w:marLeft w:val="0"/>
          <w:marRight w:val="0"/>
          <w:marTop w:val="0"/>
          <w:marBottom w:val="0"/>
          <w:divBdr>
            <w:top w:val="none" w:sz="0" w:space="0" w:color="auto"/>
            <w:left w:val="none" w:sz="0" w:space="0" w:color="auto"/>
            <w:bottom w:val="none" w:sz="0" w:space="0" w:color="auto"/>
            <w:right w:val="none" w:sz="0" w:space="0" w:color="auto"/>
          </w:divBdr>
          <w:divsChild>
            <w:div w:id="1054039456">
              <w:marLeft w:val="0"/>
              <w:marRight w:val="0"/>
              <w:marTop w:val="0"/>
              <w:marBottom w:val="0"/>
              <w:divBdr>
                <w:top w:val="none" w:sz="0" w:space="0" w:color="auto"/>
                <w:left w:val="none" w:sz="0" w:space="0" w:color="auto"/>
                <w:bottom w:val="none" w:sz="0" w:space="0" w:color="auto"/>
                <w:right w:val="none" w:sz="0" w:space="0" w:color="auto"/>
              </w:divBdr>
              <w:divsChild>
                <w:div w:id="14303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90798">
      <w:bodyDiv w:val="1"/>
      <w:marLeft w:val="0"/>
      <w:marRight w:val="0"/>
      <w:marTop w:val="0"/>
      <w:marBottom w:val="0"/>
      <w:divBdr>
        <w:top w:val="none" w:sz="0" w:space="0" w:color="auto"/>
        <w:left w:val="none" w:sz="0" w:space="0" w:color="auto"/>
        <w:bottom w:val="none" w:sz="0" w:space="0" w:color="auto"/>
        <w:right w:val="none" w:sz="0" w:space="0" w:color="auto"/>
      </w:divBdr>
      <w:divsChild>
        <w:div w:id="233275311">
          <w:marLeft w:val="0"/>
          <w:marRight w:val="0"/>
          <w:marTop w:val="0"/>
          <w:marBottom w:val="0"/>
          <w:divBdr>
            <w:top w:val="none" w:sz="0" w:space="0" w:color="auto"/>
            <w:left w:val="none" w:sz="0" w:space="0" w:color="auto"/>
            <w:bottom w:val="none" w:sz="0" w:space="0" w:color="auto"/>
            <w:right w:val="none" w:sz="0" w:space="0" w:color="auto"/>
          </w:divBdr>
          <w:divsChild>
            <w:div w:id="1681738547">
              <w:marLeft w:val="0"/>
              <w:marRight w:val="0"/>
              <w:marTop w:val="0"/>
              <w:marBottom w:val="0"/>
              <w:divBdr>
                <w:top w:val="none" w:sz="0" w:space="0" w:color="auto"/>
                <w:left w:val="none" w:sz="0" w:space="0" w:color="auto"/>
                <w:bottom w:val="none" w:sz="0" w:space="0" w:color="auto"/>
                <w:right w:val="none" w:sz="0" w:space="0" w:color="auto"/>
              </w:divBdr>
              <w:divsChild>
                <w:div w:id="203110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4002">
      <w:bodyDiv w:val="1"/>
      <w:marLeft w:val="0"/>
      <w:marRight w:val="0"/>
      <w:marTop w:val="0"/>
      <w:marBottom w:val="0"/>
      <w:divBdr>
        <w:top w:val="none" w:sz="0" w:space="0" w:color="auto"/>
        <w:left w:val="none" w:sz="0" w:space="0" w:color="auto"/>
        <w:bottom w:val="none" w:sz="0" w:space="0" w:color="auto"/>
        <w:right w:val="none" w:sz="0" w:space="0" w:color="auto"/>
      </w:divBdr>
      <w:divsChild>
        <w:div w:id="1604652870">
          <w:marLeft w:val="0"/>
          <w:marRight w:val="0"/>
          <w:marTop w:val="0"/>
          <w:marBottom w:val="0"/>
          <w:divBdr>
            <w:top w:val="none" w:sz="0" w:space="0" w:color="auto"/>
            <w:left w:val="none" w:sz="0" w:space="0" w:color="auto"/>
            <w:bottom w:val="none" w:sz="0" w:space="0" w:color="auto"/>
            <w:right w:val="none" w:sz="0" w:space="0" w:color="auto"/>
          </w:divBdr>
          <w:divsChild>
            <w:div w:id="1628855035">
              <w:marLeft w:val="0"/>
              <w:marRight w:val="0"/>
              <w:marTop w:val="0"/>
              <w:marBottom w:val="0"/>
              <w:divBdr>
                <w:top w:val="none" w:sz="0" w:space="0" w:color="auto"/>
                <w:left w:val="none" w:sz="0" w:space="0" w:color="auto"/>
                <w:bottom w:val="none" w:sz="0" w:space="0" w:color="auto"/>
                <w:right w:val="none" w:sz="0" w:space="0" w:color="auto"/>
              </w:divBdr>
              <w:divsChild>
                <w:div w:id="14388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catreas@gmail.com" TargetMode="External"/><Relationship Id="rId5" Type="http://schemas.openxmlformats.org/officeDocument/2006/relationships/hyperlink" Target="mailto:cascatrea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Ellsworth</dc:creator>
  <cp:keywords/>
  <dc:description/>
  <cp:lastModifiedBy>Jason Ellsworth</cp:lastModifiedBy>
  <cp:revision>15</cp:revision>
  <dcterms:created xsi:type="dcterms:W3CDTF">2024-04-23T12:53:00Z</dcterms:created>
  <dcterms:modified xsi:type="dcterms:W3CDTF">2024-05-08T17:49:00Z</dcterms:modified>
</cp:coreProperties>
</file>